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076F" w:rsidRDefault="005E3A4D">
      <w:pPr>
        <w:pStyle w:val="Podtituluser"/>
        <w:spacing w:after="120"/>
        <w:jc w:val="left"/>
        <w:rPr>
          <w:rFonts w:ascii="Tahoma" w:hAnsi="Tahoma" w:cs="Tahoma"/>
          <w:sz w:val="24"/>
          <w:szCs w:val="24"/>
        </w:rPr>
      </w:pPr>
      <w:r>
        <w:rPr>
          <w:rFonts w:ascii="Tahoma" w:hAnsi="Tahoma" w:cs="Tahoma"/>
          <w:sz w:val="24"/>
          <w:szCs w:val="24"/>
        </w:rPr>
        <w:t xml:space="preserve">                                                    </w:t>
      </w:r>
      <w:r w:rsidR="007814CD">
        <w:rPr>
          <w:rFonts w:ascii="Tahoma" w:hAnsi="Tahoma" w:cs="Tahoma"/>
          <w:sz w:val="24"/>
          <w:szCs w:val="24"/>
        </w:rPr>
        <w:t>NÁVRH SMLOUVY</w:t>
      </w:r>
      <w:r w:rsidR="00E944F0">
        <w:rPr>
          <w:rFonts w:ascii="Tahoma" w:hAnsi="Tahoma" w:cs="Tahoma"/>
          <w:sz w:val="24"/>
          <w:szCs w:val="24"/>
        </w:rPr>
        <w:t xml:space="preserve"> O DÍLO</w:t>
      </w:r>
      <w:r w:rsidR="00E944F0">
        <w:rPr>
          <w:rFonts w:ascii="Tahoma" w:hAnsi="Tahoma" w:cs="Tahoma"/>
          <w:sz w:val="24"/>
          <w:szCs w:val="24"/>
        </w:rPr>
        <w:br/>
      </w:r>
      <w:r>
        <w:rPr>
          <w:rFonts w:ascii="Tahoma" w:hAnsi="Tahoma" w:cs="Tahoma"/>
          <w:sz w:val="24"/>
          <w:szCs w:val="24"/>
        </w:rPr>
        <w:t>na zh</w:t>
      </w:r>
      <w:r w:rsidR="00E944F0">
        <w:rPr>
          <w:rFonts w:ascii="Tahoma" w:hAnsi="Tahoma" w:cs="Tahoma"/>
          <w:sz w:val="24"/>
          <w:szCs w:val="24"/>
        </w:rPr>
        <w:t xml:space="preserve">otovení projektové dokumentace a </w:t>
      </w:r>
      <w:r>
        <w:rPr>
          <w:rFonts w:ascii="Tahoma" w:hAnsi="Tahoma" w:cs="Tahoma"/>
          <w:sz w:val="24"/>
          <w:szCs w:val="24"/>
        </w:rPr>
        <w:t xml:space="preserve">výkon </w:t>
      </w:r>
      <w:r w:rsidR="00E944F0">
        <w:rPr>
          <w:rFonts w:ascii="Tahoma" w:hAnsi="Tahoma" w:cs="Tahoma"/>
          <w:sz w:val="24"/>
          <w:szCs w:val="24"/>
        </w:rPr>
        <w:t>dozoru projektanta</w:t>
      </w:r>
    </w:p>
    <w:p w:rsidR="00A3076F" w:rsidRDefault="005E3A4D">
      <w:pPr>
        <w:pStyle w:val="Nadpis2"/>
        <w:spacing w:before="360"/>
        <w:rPr>
          <w:rFonts w:ascii="Tahoma" w:hAnsi="Tahoma" w:cs="Tahoma"/>
          <w:sz w:val="22"/>
          <w:szCs w:val="22"/>
        </w:rPr>
      </w:pPr>
      <w:r>
        <w:rPr>
          <w:rFonts w:ascii="Tahoma" w:hAnsi="Tahoma" w:cs="Tahoma"/>
          <w:sz w:val="22"/>
          <w:szCs w:val="22"/>
        </w:rPr>
        <w:t>ČÁST A</w:t>
      </w:r>
      <w:r>
        <w:rPr>
          <w:rFonts w:ascii="Tahoma" w:hAnsi="Tahoma" w:cs="Tahoma"/>
          <w:sz w:val="22"/>
          <w:szCs w:val="22"/>
        </w:rPr>
        <w:br/>
        <w:t>Obecná ustanovení</w:t>
      </w:r>
    </w:p>
    <w:p w:rsidR="00A3076F" w:rsidRDefault="005E3A4D">
      <w:pPr>
        <w:pStyle w:val="slolnkuSmlouvy"/>
        <w:spacing w:before="360"/>
        <w:rPr>
          <w:rFonts w:ascii="Tahoma" w:hAnsi="Tahoma" w:cs="Tahoma"/>
          <w:sz w:val="22"/>
          <w:szCs w:val="22"/>
        </w:rPr>
      </w:pPr>
      <w:r>
        <w:rPr>
          <w:rFonts w:ascii="Tahoma" w:hAnsi="Tahoma" w:cs="Tahoma"/>
          <w:sz w:val="22"/>
          <w:szCs w:val="22"/>
        </w:rPr>
        <w:t>I.</w:t>
      </w:r>
      <w:r>
        <w:rPr>
          <w:rFonts w:ascii="Tahoma" w:hAnsi="Tahoma" w:cs="Tahoma"/>
          <w:sz w:val="22"/>
          <w:szCs w:val="22"/>
        </w:rPr>
        <w:br/>
        <w:t>Smluvní strany</w:t>
      </w:r>
    </w:p>
    <w:p w:rsidR="00A3076F" w:rsidRDefault="005E3A4D" w:rsidP="0064389A">
      <w:pPr>
        <w:numPr>
          <w:ilvl w:val="0"/>
          <w:numId w:val="3"/>
        </w:numPr>
        <w:tabs>
          <w:tab w:val="clear" w:pos="720"/>
        </w:tabs>
        <w:spacing w:before="240"/>
        <w:ind w:left="357" w:hanging="357"/>
        <w:jc w:val="both"/>
      </w:pPr>
      <w:r>
        <w:rPr>
          <w:rFonts w:ascii="Tahoma" w:hAnsi="Tahoma" w:cs="Tahoma"/>
          <w:b/>
          <w:sz w:val="22"/>
          <w:szCs w:val="22"/>
        </w:rPr>
        <w:t>Matiční gymnázium, Ostrava, příspěvková organizace</w:t>
      </w:r>
    </w:p>
    <w:p w:rsidR="00A3076F" w:rsidRDefault="005E3A4D">
      <w:pPr>
        <w:tabs>
          <w:tab w:val="left" w:pos="2977"/>
        </w:tabs>
        <w:ind w:left="357"/>
        <w:jc w:val="both"/>
      </w:pPr>
      <w:r>
        <w:rPr>
          <w:rFonts w:ascii="Tahoma" w:hAnsi="Tahoma" w:cs="Tahoma"/>
          <w:sz w:val="22"/>
          <w:szCs w:val="22"/>
        </w:rPr>
        <w:t>se sídlem:</w:t>
      </w:r>
      <w:r w:rsidR="00E047F7">
        <w:rPr>
          <w:rFonts w:ascii="Tahoma" w:hAnsi="Tahoma" w:cs="Tahoma"/>
          <w:sz w:val="22"/>
          <w:szCs w:val="22"/>
        </w:rPr>
        <w:t xml:space="preserve"> </w:t>
      </w:r>
      <w:r>
        <w:rPr>
          <w:rFonts w:ascii="Tahoma" w:hAnsi="Tahoma" w:cs="Tahoma"/>
          <w:sz w:val="22"/>
          <w:szCs w:val="22"/>
        </w:rPr>
        <w:t>Dr. Šmerala 25/2565, Ostrava, 702 00</w:t>
      </w:r>
      <w:r>
        <w:rPr>
          <w:rFonts w:ascii="Tahoma" w:hAnsi="Tahoma" w:cs="Tahoma"/>
          <w:sz w:val="22"/>
          <w:szCs w:val="22"/>
        </w:rPr>
        <w:tab/>
      </w:r>
    </w:p>
    <w:p w:rsidR="00A3076F" w:rsidRDefault="005E3A4D">
      <w:pPr>
        <w:tabs>
          <w:tab w:val="left" w:pos="2977"/>
        </w:tabs>
        <w:ind w:left="357"/>
        <w:jc w:val="both"/>
      </w:pPr>
      <w:r>
        <w:rPr>
          <w:rFonts w:ascii="Tahoma" w:hAnsi="Tahoma" w:cs="Tahoma"/>
          <w:sz w:val="22"/>
          <w:szCs w:val="22"/>
        </w:rPr>
        <w:t>zastoupena:</w:t>
      </w:r>
      <w:r w:rsidR="00E047F7">
        <w:rPr>
          <w:rFonts w:ascii="Tahoma" w:hAnsi="Tahoma" w:cs="Tahoma"/>
          <w:sz w:val="22"/>
          <w:szCs w:val="22"/>
        </w:rPr>
        <w:t xml:space="preserve"> </w:t>
      </w:r>
      <w:r>
        <w:rPr>
          <w:rFonts w:ascii="Tahoma" w:hAnsi="Tahoma" w:cs="Tahoma"/>
          <w:sz w:val="22"/>
          <w:szCs w:val="22"/>
        </w:rPr>
        <w:t>Mgr. Ladislav Vasevič - ředitel</w:t>
      </w:r>
      <w:r>
        <w:rPr>
          <w:rFonts w:ascii="Tahoma" w:hAnsi="Tahoma" w:cs="Tahoma"/>
          <w:sz w:val="22"/>
          <w:szCs w:val="22"/>
        </w:rPr>
        <w:tab/>
      </w:r>
    </w:p>
    <w:p w:rsidR="00A3076F" w:rsidRDefault="005E3A4D">
      <w:pPr>
        <w:tabs>
          <w:tab w:val="left" w:pos="2977"/>
        </w:tabs>
        <w:ind w:left="357"/>
        <w:jc w:val="both"/>
      </w:pPr>
      <w:r>
        <w:rPr>
          <w:rFonts w:ascii="Tahoma" w:hAnsi="Tahoma" w:cs="Tahoma"/>
          <w:sz w:val="22"/>
          <w:szCs w:val="22"/>
        </w:rPr>
        <w:tab/>
      </w:r>
    </w:p>
    <w:p w:rsidR="00E047F7" w:rsidRDefault="005E3A4D">
      <w:pPr>
        <w:tabs>
          <w:tab w:val="left" w:pos="2977"/>
        </w:tabs>
        <w:ind w:left="357"/>
        <w:jc w:val="both"/>
        <w:rPr>
          <w:rFonts w:ascii="Tahoma" w:hAnsi="Tahoma" w:cs="Tahoma"/>
          <w:sz w:val="22"/>
          <w:szCs w:val="22"/>
        </w:rPr>
      </w:pPr>
      <w:r>
        <w:rPr>
          <w:rFonts w:ascii="Tahoma" w:hAnsi="Tahoma" w:cs="Tahoma"/>
          <w:sz w:val="22"/>
          <w:szCs w:val="22"/>
        </w:rPr>
        <w:t>IČO:</w:t>
      </w:r>
      <w:r w:rsidR="00E047F7">
        <w:rPr>
          <w:rFonts w:ascii="Tahoma" w:hAnsi="Tahoma" w:cs="Tahoma"/>
          <w:sz w:val="22"/>
          <w:szCs w:val="22"/>
        </w:rPr>
        <w:t xml:space="preserve"> </w:t>
      </w:r>
      <w:r>
        <w:rPr>
          <w:rFonts w:ascii="Tahoma" w:hAnsi="Tahoma" w:cs="Tahoma"/>
          <w:sz w:val="22"/>
          <w:szCs w:val="22"/>
        </w:rPr>
        <w:t>00842761</w:t>
      </w:r>
    </w:p>
    <w:p w:rsidR="00A3076F" w:rsidRDefault="00E047F7">
      <w:pPr>
        <w:tabs>
          <w:tab w:val="left" w:pos="2977"/>
        </w:tabs>
        <w:ind w:left="357"/>
        <w:jc w:val="both"/>
      </w:pPr>
      <w:r>
        <w:rPr>
          <w:rFonts w:ascii="Tahoma" w:hAnsi="Tahoma" w:cs="Tahoma"/>
          <w:sz w:val="22"/>
          <w:szCs w:val="22"/>
        </w:rPr>
        <w:t>DIČ: neplátce DPH</w:t>
      </w:r>
      <w:r w:rsidR="005E3A4D">
        <w:rPr>
          <w:rFonts w:ascii="Tahoma" w:hAnsi="Tahoma" w:cs="Tahoma"/>
          <w:sz w:val="22"/>
          <w:szCs w:val="22"/>
        </w:rPr>
        <w:tab/>
      </w:r>
    </w:p>
    <w:p w:rsidR="00E047F7" w:rsidRPr="009C49D6" w:rsidRDefault="00E047F7" w:rsidP="00E047F7">
      <w:pPr>
        <w:spacing w:before="120"/>
        <w:ind w:left="357"/>
        <w:jc w:val="both"/>
        <w:rPr>
          <w:rFonts w:ascii="Tahoma" w:hAnsi="Tahoma" w:cs="Tahoma"/>
          <w:sz w:val="22"/>
          <w:szCs w:val="22"/>
        </w:rPr>
      </w:pPr>
      <w:r w:rsidRPr="009C49D6">
        <w:rPr>
          <w:rFonts w:ascii="Tahoma" w:hAnsi="Tahoma" w:cs="Tahoma"/>
          <w:sz w:val="22"/>
          <w:szCs w:val="22"/>
        </w:rPr>
        <w:t>Osoba oprávněná jednat ve věcech technických:</w:t>
      </w:r>
      <w:r>
        <w:rPr>
          <w:rFonts w:ascii="Tahoma" w:hAnsi="Tahoma" w:cs="Tahoma"/>
          <w:sz w:val="22"/>
          <w:szCs w:val="22"/>
        </w:rPr>
        <w:t xml:space="preserve"> Mgr. Ladislav Vasevič,</w:t>
      </w:r>
      <w:r w:rsidRPr="009C49D6">
        <w:rPr>
          <w:rFonts w:ascii="Tahoma" w:hAnsi="Tahoma" w:cs="Tahoma"/>
          <w:sz w:val="22"/>
          <w:szCs w:val="22"/>
        </w:rPr>
        <w:t xml:space="preserve"> tel.: </w:t>
      </w:r>
      <w:r>
        <w:rPr>
          <w:rFonts w:ascii="Tahoma" w:hAnsi="Tahoma" w:cs="Tahoma"/>
          <w:sz w:val="22"/>
          <w:szCs w:val="22"/>
        </w:rPr>
        <w:t>596 118 877</w:t>
      </w:r>
      <w:r w:rsidRPr="009C49D6">
        <w:rPr>
          <w:rFonts w:ascii="Tahoma" w:hAnsi="Tahoma" w:cs="Tahoma"/>
          <w:sz w:val="22"/>
          <w:szCs w:val="22"/>
        </w:rPr>
        <w:t>, e</w:t>
      </w:r>
      <w:r w:rsidRPr="009C49D6">
        <w:rPr>
          <w:rFonts w:ascii="Tahoma" w:hAnsi="Tahoma" w:cs="Tahoma"/>
          <w:sz w:val="22"/>
          <w:szCs w:val="22"/>
        </w:rPr>
        <w:noBreakHyphen/>
        <w:t>mail: </w:t>
      </w:r>
      <w:r>
        <w:rPr>
          <w:rFonts w:ascii="Tahoma" w:hAnsi="Tahoma" w:cs="Tahoma"/>
          <w:sz w:val="22"/>
          <w:szCs w:val="22"/>
        </w:rPr>
        <w:t>lvasevic</w:t>
      </w:r>
      <w:r w:rsidRPr="009C49D6">
        <w:rPr>
          <w:rFonts w:ascii="Tahoma" w:hAnsi="Tahoma" w:cs="Tahoma"/>
          <w:sz w:val="22"/>
          <w:szCs w:val="22"/>
        </w:rPr>
        <w:t>@</w:t>
      </w:r>
      <w:r>
        <w:rPr>
          <w:rFonts w:ascii="Tahoma" w:hAnsi="Tahoma" w:cs="Tahoma"/>
          <w:sz w:val="22"/>
          <w:szCs w:val="22"/>
        </w:rPr>
        <w:t>email.cz</w:t>
      </w:r>
    </w:p>
    <w:p w:rsidR="00A3076F" w:rsidRDefault="005E3A4D" w:rsidP="00E047F7">
      <w:pPr>
        <w:spacing w:before="120"/>
        <w:ind w:firstLine="357"/>
        <w:jc w:val="both"/>
        <w:rPr>
          <w:rFonts w:ascii="Tahoma" w:hAnsi="Tahoma" w:cs="Tahoma"/>
          <w:sz w:val="22"/>
          <w:szCs w:val="22"/>
        </w:rPr>
      </w:pPr>
      <w:r>
        <w:rPr>
          <w:rFonts w:ascii="Tahoma" w:hAnsi="Tahoma" w:cs="Tahoma"/>
          <w:sz w:val="22"/>
          <w:szCs w:val="22"/>
        </w:rPr>
        <w:t>(dále jen v části B a D „objednatel“ a v části C „příkazce“)</w:t>
      </w:r>
    </w:p>
    <w:p w:rsidR="00A3076F" w:rsidRDefault="005E3A4D">
      <w:pPr>
        <w:spacing w:before="240"/>
        <w:jc w:val="both"/>
        <w:rPr>
          <w:rFonts w:ascii="Tahoma" w:hAnsi="Tahoma" w:cs="Tahoma"/>
          <w:i/>
          <w:color w:val="FF0000"/>
          <w:sz w:val="22"/>
          <w:szCs w:val="22"/>
        </w:rPr>
      </w:pPr>
      <w:r>
        <w:rPr>
          <w:rFonts w:ascii="Tahoma" w:hAnsi="Tahoma" w:cs="Tahoma"/>
          <w:b/>
          <w:i/>
          <w:iCs/>
          <w:color w:val="FF0000"/>
          <w:sz w:val="22"/>
          <w:szCs w:val="22"/>
        </w:rPr>
        <w:t>VARIANTA A</w:t>
      </w:r>
      <w:r>
        <w:rPr>
          <w:rFonts w:ascii="Tahoma" w:hAnsi="Tahoma" w:cs="Tahoma"/>
          <w:b/>
          <w:color w:val="FF0000"/>
          <w:sz w:val="22"/>
          <w:szCs w:val="22"/>
        </w:rPr>
        <w:t xml:space="preserve"> </w:t>
      </w:r>
      <w:r>
        <w:rPr>
          <w:rFonts w:ascii="Tahoma" w:hAnsi="Tahoma" w:cs="Tahoma"/>
          <w:i/>
          <w:color w:val="FF0000"/>
          <w:sz w:val="22"/>
          <w:szCs w:val="22"/>
        </w:rPr>
        <w:t>(pro právnickou osobu nebo fyzickou osobu zapsanou v obchodním rejstříku, údaje na řádcích 1-4 se vyplní dle výpisu z obchodního rejstříku):</w:t>
      </w:r>
    </w:p>
    <w:p w:rsidR="00A3076F" w:rsidRDefault="005E3A4D" w:rsidP="0064389A">
      <w:pPr>
        <w:numPr>
          <w:ilvl w:val="0"/>
          <w:numId w:val="3"/>
        </w:numPr>
        <w:tabs>
          <w:tab w:val="clear" w:pos="720"/>
        </w:tabs>
        <w:spacing w:before="240"/>
        <w:ind w:left="357" w:hanging="357"/>
        <w:jc w:val="both"/>
        <w:rPr>
          <w:rFonts w:ascii="Tahoma" w:hAnsi="Tahoma" w:cs="Tahoma"/>
          <w:sz w:val="22"/>
          <w:szCs w:val="22"/>
        </w:rPr>
      </w:pPr>
      <w:r>
        <w:rPr>
          <w:rFonts w:ascii="Tahoma" w:hAnsi="Tahoma" w:cs="Tahoma"/>
          <w:b/>
          <w:sz w:val="22"/>
          <w:szCs w:val="22"/>
        </w:rPr>
        <w:t>Obchodní</w:t>
      </w:r>
      <w:r>
        <w:rPr>
          <w:rFonts w:ascii="Tahoma" w:hAnsi="Tahoma" w:cs="Tahoma"/>
          <w:sz w:val="22"/>
          <w:szCs w:val="22"/>
        </w:rPr>
        <w:t xml:space="preserve"> </w:t>
      </w:r>
      <w:r>
        <w:rPr>
          <w:rFonts w:ascii="Tahoma" w:hAnsi="Tahoma" w:cs="Tahoma"/>
          <w:b/>
          <w:bCs/>
          <w:sz w:val="22"/>
          <w:szCs w:val="22"/>
        </w:rPr>
        <w:t>firma</w:t>
      </w:r>
    </w:p>
    <w:p w:rsidR="00A3076F" w:rsidRDefault="005E3A4D">
      <w:pPr>
        <w:tabs>
          <w:tab w:val="left" w:pos="2977"/>
        </w:tabs>
        <w:ind w:left="357"/>
        <w:jc w:val="both"/>
        <w:rPr>
          <w:rFonts w:ascii="Tahoma" w:hAnsi="Tahoma" w:cs="Tahoma"/>
          <w:sz w:val="22"/>
          <w:szCs w:val="22"/>
        </w:rPr>
      </w:pPr>
      <w:r>
        <w:rPr>
          <w:rFonts w:ascii="Tahoma" w:hAnsi="Tahoma" w:cs="Tahoma"/>
          <w:sz w:val="22"/>
          <w:szCs w:val="22"/>
        </w:rPr>
        <w:t>se sídlem:</w:t>
      </w:r>
      <w:r>
        <w:rPr>
          <w:rFonts w:ascii="Tahoma" w:hAnsi="Tahoma" w:cs="Tahoma"/>
          <w:sz w:val="22"/>
          <w:szCs w:val="22"/>
        </w:rPr>
        <w:tab/>
      </w:r>
    </w:p>
    <w:p w:rsidR="00A3076F" w:rsidRDefault="005E3A4D">
      <w:pPr>
        <w:tabs>
          <w:tab w:val="left" w:pos="2977"/>
        </w:tabs>
        <w:ind w:left="357"/>
        <w:jc w:val="both"/>
        <w:rPr>
          <w:rFonts w:ascii="Tahoma" w:hAnsi="Tahoma" w:cs="Tahoma"/>
          <w:sz w:val="22"/>
          <w:szCs w:val="22"/>
        </w:rPr>
      </w:pPr>
      <w:r>
        <w:rPr>
          <w:rFonts w:ascii="Tahoma" w:hAnsi="Tahoma" w:cs="Tahoma"/>
          <w:sz w:val="22"/>
          <w:szCs w:val="22"/>
        </w:rPr>
        <w:t>zastoupena:</w:t>
      </w:r>
      <w:r>
        <w:rPr>
          <w:rFonts w:ascii="Tahoma" w:hAnsi="Tahoma" w:cs="Tahoma"/>
          <w:sz w:val="22"/>
          <w:szCs w:val="22"/>
        </w:rPr>
        <w:tab/>
      </w:r>
    </w:p>
    <w:p w:rsidR="00A3076F" w:rsidRDefault="005E3A4D">
      <w:pPr>
        <w:tabs>
          <w:tab w:val="left" w:pos="2977"/>
        </w:tabs>
        <w:ind w:left="357"/>
        <w:jc w:val="both"/>
        <w:rPr>
          <w:rFonts w:ascii="Tahoma" w:hAnsi="Tahoma" w:cs="Tahoma"/>
          <w:sz w:val="22"/>
          <w:szCs w:val="22"/>
        </w:rPr>
      </w:pPr>
      <w:r>
        <w:rPr>
          <w:rFonts w:ascii="Tahoma" w:hAnsi="Tahoma" w:cs="Tahoma"/>
          <w:sz w:val="22"/>
          <w:szCs w:val="22"/>
        </w:rPr>
        <w:t>IČO:</w:t>
      </w:r>
      <w:r>
        <w:rPr>
          <w:rFonts w:ascii="Tahoma" w:hAnsi="Tahoma" w:cs="Tahoma"/>
          <w:sz w:val="22"/>
          <w:szCs w:val="22"/>
        </w:rPr>
        <w:tab/>
      </w:r>
    </w:p>
    <w:p w:rsidR="00A3076F" w:rsidRDefault="005E3A4D">
      <w:pPr>
        <w:tabs>
          <w:tab w:val="left" w:pos="2977"/>
        </w:tabs>
        <w:ind w:left="357"/>
        <w:jc w:val="both"/>
        <w:rPr>
          <w:rFonts w:ascii="Tahoma" w:hAnsi="Tahoma" w:cs="Tahoma"/>
          <w:sz w:val="22"/>
          <w:szCs w:val="22"/>
        </w:rPr>
      </w:pPr>
      <w:r>
        <w:rPr>
          <w:rFonts w:ascii="Tahoma" w:hAnsi="Tahoma" w:cs="Tahoma"/>
          <w:sz w:val="22"/>
          <w:szCs w:val="22"/>
        </w:rPr>
        <w:t>DIČ:</w:t>
      </w:r>
      <w:r>
        <w:rPr>
          <w:rFonts w:ascii="Tahoma" w:hAnsi="Tahoma" w:cs="Tahoma"/>
          <w:sz w:val="22"/>
          <w:szCs w:val="22"/>
        </w:rPr>
        <w:tab/>
      </w:r>
    </w:p>
    <w:p w:rsidR="00A3076F" w:rsidRDefault="005E3A4D">
      <w:pPr>
        <w:tabs>
          <w:tab w:val="left" w:pos="2977"/>
        </w:tabs>
        <w:ind w:left="357"/>
        <w:jc w:val="both"/>
        <w:rPr>
          <w:rFonts w:ascii="Tahoma" w:hAnsi="Tahoma" w:cs="Tahoma"/>
          <w:sz w:val="22"/>
          <w:szCs w:val="22"/>
        </w:rPr>
      </w:pPr>
      <w:r>
        <w:rPr>
          <w:rFonts w:ascii="Tahoma" w:hAnsi="Tahoma" w:cs="Tahoma"/>
          <w:sz w:val="22"/>
          <w:szCs w:val="22"/>
        </w:rPr>
        <w:t>bankovní spojení:</w:t>
      </w:r>
      <w:r>
        <w:rPr>
          <w:rFonts w:ascii="Tahoma" w:hAnsi="Tahoma" w:cs="Tahoma"/>
          <w:sz w:val="22"/>
          <w:szCs w:val="22"/>
        </w:rPr>
        <w:tab/>
      </w:r>
    </w:p>
    <w:p w:rsidR="00A3076F" w:rsidRDefault="005E3A4D">
      <w:pPr>
        <w:tabs>
          <w:tab w:val="left" w:pos="2977"/>
        </w:tabs>
        <w:ind w:left="357"/>
        <w:jc w:val="both"/>
        <w:rPr>
          <w:rFonts w:ascii="Tahoma" w:hAnsi="Tahoma" w:cs="Tahoma"/>
          <w:sz w:val="22"/>
          <w:szCs w:val="22"/>
        </w:rPr>
      </w:pPr>
      <w:r>
        <w:rPr>
          <w:rFonts w:ascii="Tahoma" w:hAnsi="Tahoma" w:cs="Tahoma"/>
          <w:sz w:val="22"/>
          <w:szCs w:val="22"/>
        </w:rPr>
        <w:t>číslo účtu:</w:t>
      </w:r>
    </w:p>
    <w:p w:rsidR="00A3076F" w:rsidRDefault="005E3A4D">
      <w:pPr>
        <w:tabs>
          <w:tab w:val="left" w:pos="2977"/>
        </w:tabs>
        <w:ind w:left="357"/>
        <w:jc w:val="both"/>
        <w:rPr>
          <w:rFonts w:ascii="Tahoma" w:hAnsi="Tahoma" w:cs="Tahoma"/>
          <w:sz w:val="22"/>
          <w:szCs w:val="22"/>
        </w:rPr>
      </w:pPr>
      <w:r>
        <w:rPr>
          <w:rFonts w:ascii="Tahoma" w:hAnsi="Tahoma" w:cs="Tahoma"/>
          <w:sz w:val="22"/>
          <w:szCs w:val="22"/>
        </w:rPr>
        <w:t>datová schránka:</w:t>
      </w:r>
      <w:r>
        <w:rPr>
          <w:rFonts w:ascii="Tahoma" w:hAnsi="Tahoma" w:cs="Tahoma"/>
          <w:sz w:val="22"/>
          <w:szCs w:val="22"/>
        </w:rPr>
        <w:tab/>
      </w:r>
    </w:p>
    <w:p w:rsidR="00A3076F" w:rsidRDefault="005E3A4D">
      <w:pPr>
        <w:spacing w:before="120"/>
        <w:ind w:left="357"/>
        <w:jc w:val="both"/>
        <w:rPr>
          <w:rFonts w:ascii="Tahoma" w:hAnsi="Tahoma" w:cs="Tahoma"/>
          <w:sz w:val="22"/>
          <w:szCs w:val="22"/>
        </w:rPr>
      </w:pPr>
      <w:r>
        <w:rPr>
          <w:rFonts w:ascii="Tahoma" w:hAnsi="Tahoma" w:cs="Tahoma"/>
          <w:sz w:val="22"/>
          <w:szCs w:val="22"/>
        </w:rPr>
        <w:t>Zapsána v obchodním rejstříku vedeném ……………… soudem v …………, sp. zn. …</w:t>
      </w:r>
    </w:p>
    <w:p w:rsidR="00A3076F" w:rsidRDefault="005E3A4D">
      <w:pPr>
        <w:spacing w:before="120"/>
        <w:ind w:left="357"/>
        <w:jc w:val="both"/>
        <w:rPr>
          <w:rFonts w:ascii="Tahoma" w:hAnsi="Tahoma" w:cs="Tahoma"/>
          <w:sz w:val="22"/>
          <w:szCs w:val="22"/>
        </w:rPr>
      </w:pPr>
      <w:r>
        <w:rPr>
          <w:rFonts w:ascii="Tahoma" w:hAnsi="Tahoma" w:cs="Tahoma"/>
          <w:sz w:val="22"/>
          <w:szCs w:val="22"/>
        </w:rPr>
        <w:t>(dále jen v části A, B a D „zhotovitel“ a v části C „příkazník“)</w:t>
      </w:r>
    </w:p>
    <w:p w:rsidR="00A3076F" w:rsidRDefault="005E3A4D">
      <w:pPr>
        <w:spacing w:before="240"/>
        <w:jc w:val="both"/>
        <w:rPr>
          <w:rFonts w:ascii="Tahoma" w:hAnsi="Tahoma" w:cs="Tahoma"/>
          <w:i/>
          <w:color w:val="FF0000"/>
          <w:sz w:val="22"/>
          <w:szCs w:val="22"/>
        </w:rPr>
      </w:pPr>
      <w:r>
        <w:rPr>
          <w:rFonts w:ascii="Tahoma" w:hAnsi="Tahoma" w:cs="Tahoma"/>
          <w:b/>
          <w:i/>
          <w:iCs/>
          <w:color w:val="FF0000"/>
          <w:sz w:val="22"/>
          <w:szCs w:val="22"/>
        </w:rPr>
        <w:t>VARIANTA B</w:t>
      </w:r>
      <w:r>
        <w:rPr>
          <w:rFonts w:ascii="Tahoma" w:hAnsi="Tahoma" w:cs="Tahoma"/>
          <w:b/>
          <w:color w:val="FF0000"/>
          <w:sz w:val="22"/>
          <w:szCs w:val="22"/>
        </w:rPr>
        <w:t xml:space="preserve"> </w:t>
      </w:r>
      <w:r>
        <w:rPr>
          <w:rFonts w:ascii="Tahoma" w:hAnsi="Tahoma" w:cs="Tahoma"/>
          <w:i/>
          <w:color w:val="FF0000"/>
          <w:sz w:val="22"/>
          <w:szCs w:val="22"/>
        </w:rPr>
        <w:t>(pro fyzickou osobu nezapsanou v obchodním rejstříku, údaje na řádcích 1-4 se vyplní podle výpisu z živnostenského rejstříku nebo jiné evidence):</w:t>
      </w:r>
    </w:p>
    <w:p w:rsidR="00A3076F" w:rsidRDefault="005E3A4D" w:rsidP="0064389A">
      <w:pPr>
        <w:numPr>
          <w:ilvl w:val="0"/>
          <w:numId w:val="12"/>
        </w:numPr>
        <w:tabs>
          <w:tab w:val="clear" w:pos="720"/>
        </w:tabs>
        <w:spacing w:before="240"/>
        <w:ind w:left="357" w:hanging="357"/>
        <w:jc w:val="both"/>
        <w:rPr>
          <w:rFonts w:ascii="Tahoma" w:hAnsi="Tahoma" w:cs="Tahoma"/>
          <w:b/>
          <w:bCs/>
          <w:sz w:val="22"/>
          <w:szCs w:val="22"/>
        </w:rPr>
      </w:pPr>
      <w:r>
        <w:rPr>
          <w:rFonts w:ascii="Tahoma" w:hAnsi="Tahoma" w:cs="Tahoma"/>
          <w:b/>
          <w:sz w:val="22"/>
          <w:szCs w:val="22"/>
        </w:rPr>
        <w:t>Jméno</w:t>
      </w:r>
      <w:r>
        <w:rPr>
          <w:rFonts w:ascii="Tahoma" w:hAnsi="Tahoma" w:cs="Tahoma"/>
          <w:b/>
          <w:bCs/>
          <w:sz w:val="22"/>
          <w:szCs w:val="22"/>
        </w:rPr>
        <w:t xml:space="preserve"> a příjmení</w:t>
      </w:r>
    </w:p>
    <w:p w:rsidR="00A3076F" w:rsidRDefault="005E3A4D">
      <w:pPr>
        <w:tabs>
          <w:tab w:val="left" w:pos="2977"/>
        </w:tabs>
        <w:ind w:left="357"/>
        <w:jc w:val="both"/>
        <w:rPr>
          <w:rFonts w:ascii="Tahoma" w:hAnsi="Tahoma" w:cs="Tahoma"/>
          <w:sz w:val="22"/>
          <w:szCs w:val="22"/>
        </w:rPr>
      </w:pPr>
      <w:r>
        <w:rPr>
          <w:rFonts w:ascii="Tahoma" w:hAnsi="Tahoma" w:cs="Tahoma"/>
          <w:sz w:val="22"/>
          <w:szCs w:val="22"/>
        </w:rPr>
        <w:t>podnikající pod jménem:</w:t>
      </w:r>
      <w:r>
        <w:rPr>
          <w:rFonts w:ascii="Tahoma" w:hAnsi="Tahoma" w:cs="Tahoma"/>
          <w:sz w:val="22"/>
          <w:szCs w:val="22"/>
        </w:rPr>
        <w:tab/>
      </w:r>
    </w:p>
    <w:p w:rsidR="00A3076F" w:rsidRDefault="005E3A4D">
      <w:pPr>
        <w:tabs>
          <w:tab w:val="left" w:pos="2977"/>
        </w:tabs>
        <w:ind w:left="357"/>
        <w:jc w:val="both"/>
        <w:rPr>
          <w:rFonts w:ascii="Tahoma" w:hAnsi="Tahoma" w:cs="Tahoma"/>
          <w:sz w:val="22"/>
          <w:szCs w:val="22"/>
        </w:rPr>
      </w:pPr>
      <w:r>
        <w:rPr>
          <w:rFonts w:ascii="Tahoma" w:hAnsi="Tahoma" w:cs="Tahoma"/>
          <w:sz w:val="22"/>
          <w:szCs w:val="22"/>
        </w:rPr>
        <w:t>se sídlem:</w:t>
      </w:r>
      <w:r>
        <w:rPr>
          <w:rFonts w:ascii="Tahoma" w:hAnsi="Tahoma" w:cs="Tahoma"/>
          <w:sz w:val="22"/>
          <w:szCs w:val="22"/>
        </w:rPr>
        <w:tab/>
      </w:r>
    </w:p>
    <w:p w:rsidR="00A3076F" w:rsidRDefault="005E3A4D">
      <w:pPr>
        <w:tabs>
          <w:tab w:val="left" w:pos="2977"/>
        </w:tabs>
        <w:ind w:left="357"/>
        <w:jc w:val="both"/>
        <w:rPr>
          <w:rFonts w:ascii="Tahoma" w:hAnsi="Tahoma" w:cs="Tahoma"/>
          <w:sz w:val="22"/>
          <w:szCs w:val="22"/>
        </w:rPr>
      </w:pPr>
      <w:r>
        <w:rPr>
          <w:rFonts w:ascii="Tahoma" w:hAnsi="Tahoma" w:cs="Tahoma"/>
          <w:sz w:val="22"/>
          <w:szCs w:val="22"/>
        </w:rPr>
        <w:t>IČO:</w:t>
      </w:r>
      <w:r>
        <w:rPr>
          <w:rFonts w:ascii="Tahoma" w:hAnsi="Tahoma" w:cs="Tahoma"/>
          <w:sz w:val="22"/>
          <w:szCs w:val="22"/>
        </w:rPr>
        <w:tab/>
      </w:r>
    </w:p>
    <w:p w:rsidR="00A3076F" w:rsidRDefault="005E3A4D">
      <w:pPr>
        <w:tabs>
          <w:tab w:val="left" w:pos="2977"/>
        </w:tabs>
        <w:ind w:left="357"/>
        <w:jc w:val="both"/>
        <w:rPr>
          <w:rFonts w:ascii="Tahoma" w:hAnsi="Tahoma" w:cs="Tahoma"/>
          <w:sz w:val="22"/>
          <w:szCs w:val="22"/>
        </w:rPr>
      </w:pPr>
      <w:r>
        <w:rPr>
          <w:rFonts w:ascii="Tahoma" w:hAnsi="Tahoma" w:cs="Tahoma"/>
          <w:sz w:val="22"/>
          <w:szCs w:val="22"/>
        </w:rPr>
        <w:t>DIČ:</w:t>
      </w:r>
      <w:r>
        <w:rPr>
          <w:rFonts w:ascii="Tahoma" w:hAnsi="Tahoma" w:cs="Tahoma"/>
          <w:sz w:val="22"/>
          <w:szCs w:val="22"/>
        </w:rPr>
        <w:tab/>
      </w:r>
    </w:p>
    <w:p w:rsidR="00A3076F" w:rsidRDefault="005E3A4D">
      <w:pPr>
        <w:tabs>
          <w:tab w:val="left" w:pos="2977"/>
        </w:tabs>
        <w:ind w:left="357"/>
        <w:jc w:val="both"/>
        <w:rPr>
          <w:rFonts w:ascii="Tahoma" w:hAnsi="Tahoma" w:cs="Tahoma"/>
          <w:sz w:val="22"/>
          <w:szCs w:val="22"/>
        </w:rPr>
      </w:pPr>
      <w:r>
        <w:rPr>
          <w:rFonts w:ascii="Tahoma" w:hAnsi="Tahoma" w:cs="Tahoma"/>
          <w:sz w:val="22"/>
          <w:szCs w:val="22"/>
        </w:rPr>
        <w:t>bankovní spojení:</w:t>
      </w:r>
      <w:r>
        <w:rPr>
          <w:rFonts w:ascii="Tahoma" w:hAnsi="Tahoma" w:cs="Tahoma"/>
          <w:sz w:val="22"/>
          <w:szCs w:val="22"/>
        </w:rPr>
        <w:tab/>
      </w:r>
    </w:p>
    <w:p w:rsidR="00A3076F" w:rsidRDefault="005E3A4D">
      <w:pPr>
        <w:tabs>
          <w:tab w:val="left" w:pos="2977"/>
        </w:tabs>
        <w:ind w:left="357"/>
        <w:jc w:val="both"/>
        <w:rPr>
          <w:rFonts w:ascii="Tahoma" w:hAnsi="Tahoma" w:cs="Tahoma"/>
          <w:sz w:val="22"/>
          <w:szCs w:val="22"/>
        </w:rPr>
      </w:pPr>
      <w:r>
        <w:rPr>
          <w:rFonts w:ascii="Tahoma" w:hAnsi="Tahoma" w:cs="Tahoma"/>
          <w:sz w:val="22"/>
          <w:szCs w:val="22"/>
        </w:rPr>
        <w:t>číslo účtu:</w:t>
      </w:r>
    </w:p>
    <w:p w:rsidR="00A3076F" w:rsidRDefault="005E3A4D">
      <w:pPr>
        <w:tabs>
          <w:tab w:val="left" w:pos="2977"/>
        </w:tabs>
        <w:ind w:left="357"/>
        <w:jc w:val="both"/>
        <w:rPr>
          <w:rFonts w:ascii="Tahoma" w:hAnsi="Tahoma" w:cs="Tahoma"/>
          <w:sz w:val="22"/>
          <w:szCs w:val="22"/>
        </w:rPr>
      </w:pPr>
      <w:r>
        <w:rPr>
          <w:rFonts w:ascii="Tahoma" w:hAnsi="Tahoma" w:cs="Tahoma"/>
          <w:sz w:val="22"/>
          <w:szCs w:val="22"/>
        </w:rPr>
        <w:t>datová schránka:</w:t>
      </w:r>
      <w:r>
        <w:rPr>
          <w:rFonts w:ascii="Tahoma" w:hAnsi="Tahoma" w:cs="Tahoma"/>
          <w:sz w:val="22"/>
          <w:szCs w:val="22"/>
        </w:rPr>
        <w:tab/>
      </w:r>
    </w:p>
    <w:p w:rsidR="00A3076F" w:rsidRDefault="005E3A4D">
      <w:pPr>
        <w:spacing w:before="120"/>
        <w:ind w:left="357"/>
        <w:jc w:val="both"/>
        <w:rPr>
          <w:rFonts w:ascii="Tahoma" w:hAnsi="Tahoma" w:cs="Tahoma"/>
          <w:i/>
          <w:color w:val="FF0000"/>
          <w:sz w:val="22"/>
          <w:szCs w:val="22"/>
        </w:rPr>
      </w:pPr>
      <w:r>
        <w:rPr>
          <w:rFonts w:ascii="Tahoma" w:hAnsi="Tahoma" w:cs="Tahoma"/>
          <w:sz w:val="22"/>
          <w:szCs w:val="22"/>
        </w:rPr>
        <w:t>Zapsána v ………</w:t>
      </w:r>
      <w:bookmarkStart w:id="0" w:name="_GoBack"/>
      <w:bookmarkEnd w:id="0"/>
      <w:r>
        <w:rPr>
          <w:rFonts w:ascii="Tahoma" w:hAnsi="Tahoma" w:cs="Tahoma"/>
          <w:sz w:val="22"/>
          <w:szCs w:val="22"/>
        </w:rPr>
        <w:t>……………, vedené …………………………</w:t>
      </w:r>
      <w:r>
        <w:rPr>
          <w:rFonts w:ascii="Tahoma" w:hAnsi="Tahoma" w:cs="Tahoma"/>
          <w:i/>
          <w:color w:val="FF0000"/>
          <w:sz w:val="22"/>
          <w:szCs w:val="22"/>
        </w:rPr>
        <w:t xml:space="preserve"> (doplňte údaj o evidenci, ve které je daná osoba zapsána)</w:t>
      </w:r>
    </w:p>
    <w:p w:rsidR="00A3076F" w:rsidRDefault="005E3A4D">
      <w:pPr>
        <w:spacing w:before="120"/>
        <w:ind w:left="357"/>
        <w:jc w:val="both"/>
        <w:rPr>
          <w:rFonts w:ascii="Tahoma" w:hAnsi="Tahoma" w:cs="Tahoma"/>
          <w:sz w:val="22"/>
          <w:szCs w:val="22"/>
        </w:rPr>
      </w:pPr>
      <w:r>
        <w:rPr>
          <w:rFonts w:ascii="Tahoma" w:hAnsi="Tahoma" w:cs="Tahoma"/>
          <w:sz w:val="22"/>
          <w:szCs w:val="22"/>
        </w:rPr>
        <w:t>(dále jen v části A, B a D „zhotovitel“ a v části C „příkazník“)</w:t>
      </w:r>
    </w:p>
    <w:p w:rsidR="00A3076F" w:rsidRDefault="005E3A4D">
      <w:pPr>
        <w:pStyle w:val="slolnkuSmlouvy"/>
        <w:spacing w:before="360"/>
        <w:rPr>
          <w:rFonts w:ascii="Tahoma" w:hAnsi="Tahoma" w:cs="Tahoma"/>
          <w:sz w:val="22"/>
          <w:szCs w:val="22"/>
        </w:rPr>
      </w:pPr>
      <w:r>
        <w:rPr>
          <w:rFonts w:ascii="Tahoma" w:hAnsi="Tahoma" w:cs="Tahoma"/>
          <w:sz w:val="22"/>
          <w:szCs w:val="22"/>
        </w:rPr>
        <w:lastRenderedPageBreak/>
        <w:t>II.</w:t>
      </w:r>
      <w:r>
        <w:rPr>
          <w:rFonts w:ascii="Tahoma" w:hAnsi="Tahoma" w:cs="Tahoma"/>
          <w:sz w:val="22"/>
          <w:szCs w:val="22"/>
        </w:rPr>
        <w:br/>
        <w:t>Základní ustanovení</w:t>
      </w:r>
    </w:p>
    <w:p w:rsidR="00A3076F" w:rsidRDefault="005E3A4D" w:rsidP="0064389A">
      <w:pPr>
        <w:pStyle w:val="OdstavecSmlouvy"/>
        <w:keepLines w:val="0"/>
        <w:numPr>
          <w:ilvl w:val="0"/>
          <w:numId w:val="9"/>
        </w:numPr>
        <w:tabs>
          <w:tab w:val="clear" w:pos="426"/>
          <w:tab w:val="clear" w:pos="1701"/>
        </w:tabs>
        <w:spacing w:before="120" w:after="0"/>
        <w:ind w:left="357" w:hanging="357"/>
        <w:rPr>
          <w:rFonts w:ascii="Tahoma" w:hAnsi="Tahoma" w:cs="Tahoma"/>
          <w:sz w:val="22"/>
          <w:szCs w:val="22"/>
        </w:rPr>
      </w:pPr>
      <w:r>
        <w:rPr>
          <w:rFonts w:ascii="Tahoma" w:hAnsi="Tahoma" w:cs="Tahoma"/>
          <w:sz w:val="22"/>
          <w:szCs w:val="22"/>
        </w:rPr>
        <w:t xml:space="preserve">Tuto </w:t>
      </w:r>
      <w:r>
        <w:rPr>
          <w:rFonts w:ascii="Tahoma" w:hAnsi="Tahoma" w:cs="Tahoma"/>
          <w:bCs/>
          <w:sz w:val="22"/>
          <w:szCs w:val="22"/>
        </w:rPr>
        <w:t xml:space="preserve">smlouvu uzavírají </w:t>
      </w:r>
      <w:r>
        <w:rPr>
          <w:rFonts w:ascii="Tahoma" w:hAnsi="Tahoma" w:cs="Tahoma"/>
          <w:sz w:val="22"/>
          <w:szCs w:val="22"/>
        </w:rPr>
        <w:t>smluvní strany dle zákona č. 89/2012 Sb., občanský zákoník, ve znění pozdějších předpisů (dále jen „občanský zákoník“), a to v části B podle ustanovení § 2586 a násl. občanského zákoníku a v části C podle ustanovení § 2430 a násl. občanského zákoníku. Smluvní strany se dohodly, že veškeré právní vztahy vyplývající z této smlouvy nebo související s ní se řídí právem České republiky.</w:t>
      </w:r>
    </w:p>
    <w:p w:rsidR="00A3076F" w:rsidRDefault="005E3A4D" w:rsidP="0064389A">
      <w:pPr>
        <w:pStyle w:val="OdstavecSmlouvy"/>
        <w:keepLines w:val="0"/>
        <w:numPr>
          <w:ilvl w:val="0"/>
          <w:numId w:val="9"/>
        </w:numPr>
        <w:tabs>
          <w:tab w:val="clear" w:pos="426"/>
          <w:tab w:val="clear" w:pos="1701"/>
        </w:tabs>
        <w:spacing w:before="120" w:after="0"/>
        <w:ind w:left="357" w:hanging="357"/>
        <w:rPr>
          <w:rFonts w:ascii="Tahoma" w:hAnsi="Tahoma" w:cs="Tahoma"/>
          <w:sz w:val="22"/>
          <w:szCs w:val="22"/>
        </w:rPr>
      </w:pPr>
      <w:r>
        <w:rPr>
          <w:rFonts w:ascii="Tahoma" w:hAnsi="Tahoma" w:cs="Tahoma"/>
          <w:sz w:val="22"/>
          <w:szCs w:val="22"/>
        </w:rPr>
        <w:t>Smluvní strany prohlašují, že údaje uvedené v čl. I této smlouvy jsou v souladu se skutečností v době uzavření smlouvy. Smluvní strany se zavazují, že změny dotčených údajů oznámí bez prodlení písemně druhé smluvní straně. Při změně identifikačních údajů smluvních stran včetně změny účtu není nutné uzavírat ke smlouvě dodatek.</w:t>
      </w:r>
    </w:p>
    <w:p w:rsidR="00A3076F" w:rsidRDefault="005E3A4D" w:rsidP="0064389A">
      <w:pPr>
        <w:pStyle w:val="OdstavecSmlouvy"/>
        <w:keepLines w:val="0"/>
        <w:numPr>
          <w:ilvl w:val="0"/>
          <w:numId w:val="9"/>
        </w:numPr>
        <w:tabs>
          <w:tab w:val="clear" w:pos="426"/>
          <w:tab w:val="clear" w:pos="1701"/>
        </w:tabs>
        <w:spacing w:before="120" w:after="0"/>
        <w:ind w:left="357" w:hanging="357"/>
        <w:rPr>
          <w:rFonts w:ascii="Tahoma" w:hAnsi="Tahoma" w:cs="Tahoma"/>
          <w:sz w:val="22"/>
          <w:szCs w:val="22"/>
        </w:rPr>
      </w:pPr>
      <w:r>
        <w:rPr>
          <w:rFonts w:ascii="Tahoma" w:hAnsi="Tahoma" w:cs="Tahoma"/>
          <w:sz w:val="22"/>
          <w:szCs w:val="22"/>
        </w:rPr>
        <w:t>Je</w:t>
      </w:r>
      <w:r>
        <w:rPr>
          <w:rFonts w:ascii="Tahoma" w:hAnsi="Tahoma" w:cs="Tahoma"/>
          <w:sz w:val="22"/>
          <w:szCs w:val="22"/>
        </w:rPr>
        <w:noBreakHyphen/>
        <w:t>li zhotovitel plátcem DPH, prohlašuje, že bankovní účet uvedený v čl. I odst. 2 této smlouvy je bankovním účtem zveřejněným ve smyslu zákona č. 235/2004 Sb., o dani z přidané hodnoty, ve znění pozdějších předpisů (dále jen „zákon o DPH“). V případě změny účtu zhotovitele je zhotovitel povinen doložit vlastnictví k novému účtu, a to kopií příslušné smlouvy nebo potvrzením peněžního ústavu; nový účet však musí být zveřejněným účtem ve smyslu předchozí věty.</w:t>
      </w:r>
    </w:p>
    <w:p w:rsidR="00A3076F" w:rsidRDefault="005E3A4D" w:rsidP="0064389A">
      <w:pPr>
        <w:pStyle w:val="OdstavecSmlouvy"/>
        <w:keepLines w:val="0"/>
        <w:numPr>
          <w:ilvl w:val="0"/>
          <w:numId w:val="9"/>
        </w:numPr>
        <w:tabs>
          <w:tab w:val="clear" w:pos="426"/>
          <w:tab w:val="clear" w:pos="1701"/>
        </w:tabs>
        <w:spacing w:before="120" w:after="0"/>
        <w:rPr>
          <w:rFonts w:ascii="Tahoma" w:hAnsi="Tahoma" w:cs="Tahoma"/>
          <w:sz w:val="22"/>
          <w:szCs w:val="22"/>
        </w:rPr>
      </w:pPr>
      <w:r>
        <w:rPr>
          <w:rFonts w:ascii="Tahoma" w:hAnsi="Tahoma" w:cs="Tahoma"/>
          <w:sz w:val="22"/>
          <w:szCs w:val="22"/>
        </w:rPr>
        <w:t>Smluvní strany prohlašují, že osoby podepisující tuto smlouvu jsou k tomuto jednání oprávněny.</w:t>
      </w:r>
    </w:p>
    <w:p w:rsidR="00A3076F" w:rsidRPr="00466E63" w:rsidRDefault="005E3A4D" w:rsidP="0064389A">
      <w:pPr>
        <w:pStyle w:val="OdstavecSmlouvy"/>
        <w:keepLines w:val="0"/>
        <w:numPr>
          <w:ilvl w:val="0"/>
          <w:numId w:val="9"/>
        </w:numPr>
        <w:tabs>
          <w:tab w:val="clear" w:pos="426"/>
          <w:tab w:val="clear" w:pos="1701"/>
        </w:tabs>
        <w:spacing w:before="120" w:after="0"/>
        <w:ind w:left="357" w:hanging="357"/>
        <w:rPr>
          <w:rFonts w:ascii="Tahoma" w:hAnsi="Tahoma" w:cs="Tahoma"/>
          <w:sz w:val="22"/>
          <w:szCs w:val="22"/>
        </w:rPr>
      </w:pPr>
      <w:r>
        <w:rPr>
          <w:rFonts w:ascii="Tahoma" w:hAnsi="Tahoma" w:cs="Tahoma"/>
          <w:sz w:val="22"/>
          <w:szCs w:val="22"/>
        </w:rPr>
        <w:t>Zhotovitel prohlašuje, že je odborně způsobilý k zajištění předmětu plnění podle této smlouvy.</w:t>
      </w:r>
    </w:p>
    <w:p w:rsidR="00A3076F" w:rsidRDefault="005E3A4D" w:rsidP="0064389A">
      <w:pPr>
        <w:pStyle w:val="OdstavecSmlouvy"/>
        <w:keepLines w:val="0"/>
        <w:numPr>
          <w:ilvl w:val="0"/>
          <w:numId w:val="9"/>
        </w:numPr>
        <w:spacing w:before="120" w:after="0"/>
        <w:rPr>
          <w:rFonts w:ascii="Tahoma" w:hAnsi="Tahoma" w:cs="Tahoma"/>
          <w:sz w:val="22"/>
          <w:szCs w:val="22"/>
        </w:rPr>
      </w:pPr>
      <w:r>
        <w:rPr>
          <w:rFonts w:ascii="Tahoma" w:hAnsi="Tahoma" w:cs="Tahoma"/>
          <w:sz w:val="22"/>
          <w:szCs w:val="22"/>
        </w:rPr>
        <w:t>Účelem smlouvy je zajištění veškerých dokumentů a úkonů nezbytných pro řádný a bezpečný průběh realizace stavby „Rekonstrukce zdravotechniky“ (dále jen „stavba“) včetně zajištění souladu provedení stavby s dokumentací zpracovanou na základě této smlouvy.</w:t>
      </w:r>
    </w:p>
    <w:p w:rsidR="00466E63" w:rsidRPr="00466E63" w:rsidRDefault="00466E63" w:rsidP="00466E63">
      <w:pPr>
        <w:pStyle w:val="OdstavecSmlouvy"/>
        <w:keepLines w:val="0"/>
        <w:spacing w:before="120" w:after="0"/>
        <w:ind w:left="360"/>
        <w:rPr>
          <w:rFonts w:ascii="Tahoma" w:hAnsi="Tahoma" w:cs="Tahoma"/>
          <w:sz w:val="22"/>
          <w:szCs w:val="22"/>
        </w:rPr>
      </w:pPr>
    </w:p>
    <w:p w:rsidR="00A3076F" w:rsidRDefault="005E3A4D">
      <w:pPr>
        <w:pStyle w:val="Nadpis2"/>
        <w:spacing w:before="360"/>
        <w:rPr>
          <w:rFonts w:ascii="Tahoma" w:hAnsi="Tahoma" w:cs="Tahoma"/>
          <w:sz w:val="22"/>
          <w:szCs w:val="22"/>
        </w:rPr>
      </w:pPr>
      <w:r>
        <w:rPr>
          <w:rFonts w:ascii="Tahoma" w:hAnsi="Tahoma" w:cs="Tahoma"/>
          <w:sz w:val="22"/>
          <w:szCs w:val="22"/>
        </w:rPr>
        <w:t>ČÁST B</w:t>
      </w:r>
      <w:r>
        <w:rPr>
          <w:rFonts w:ascii="Tahoma" w:hAnsi="Tahoma" w:cs="Tahoma"/>
          <w:sz w:val="22"/>
          <w:szCs w:val="22"/>
        </w:rPr>
        <w:br/>
        <w:t>Smlouva o dílo na zhotovení projektové dokumentace</w:t>
      </w:r>
    </w:p>
    <w:p w:rsidR="00A3076F" w:rsidRDefault="005E3A4D">
      <w:pPr>
        <w:pStyle w:val="slolnkuSmlouvy"/>
        <w:spacing w:before="360"/>
        <w:rPr>
          <w:rFonts w:ascii="Tahoma" w:hAnsi="Tahoma" w:cs="Tahoma"/>
          <w:sz w:val="22"/>
          <w:szCs w:val="22"/>
        </w:rPr>
      </w:pPr>
      <w:r>
        <w:rPr>
          <w:rFonts w:ascii="Tahoma" w:hAnsi="Tahoma" w:cs="Tahoma"/>
          <w:sz w:val="22"/>
          <w:szCs w:val="22"/>
        </w:rPr>
        <w:t>III.</w:t>
      </w:r>
      <w:r>
        <w:rPr>
          <w:rFonts w:ascii="Tahoma" w:hAnsi="Tahoma" w:cs="Tahoma"/>
          <w:sz w:val="22"/>
          <w:szCs w:val="22"/>
        </w:rPr>
        <w:br/>
        <w:t>Předmět plnění</w:t>
      </w:r>
    </w:p>
    <w:p w:rsidR="00A3076F" w:rsidRDefault="005E3A4D" w:rsidP="0064389A">
      <w:pPr>
        <w:pStyle w:val="OdstavecSmlouvy"/>
        <w:keepLines w:val="0"/>
        <w:widowControl w:val="0"/>
        <w:numPr>
          <w:ilvl w:val="0"/>
          <w:numId w:val="7"/>
        </w:numPr>
        <w:tabs>
          <w:tab w:val="clear" w:pos="426"/>
          <w:tab w:val="clear" w:pos="1701"/>
        </w:tabs>
        <w:spacing w:before="120" w:after="0"/>
        <w:ind w:left="357" w:hanging="357"/>
        <w:rPr>
          <w:rFonts w:ascii="Tahoma" w:hAnsi="Tahoma" w:cs="Tahoma"/>
          <w:sz w:val="22"/>
          <w:szCs w:val="22"/>
        </w:rPr>
      </w:pPr>
      <w:r w:rsidRPr="00466E63">
        <w:rPr>
          <w:rFonts w:ascii="Tahoma" w:hAnsi="Tahoma" w:cs="Tahoma"/>
          <w:sz w:val="22"/>
          <w:szCs w:val="22"/>
        </w:rPr>
        <w:t xml:space="preserve">Zhotovitel se zavazuje zpracovat pro objednatele projektovou dokumentaci stavby </w:t>
      </w:r>
      <w:r w:rsidR="00466E63" w:rsidRPr="00466E63">
        <w:rPr>
          <w:rFonts w:ascii="Tahoma" w:hAnsi="Tahoma" w:cs="Tahoma"/>
          <w:sz w:val="22"/>
          <w:szCs w:val="22"/>
        </w:rPr>
        <w:t xml:space="preserve">(dále také jako „dílo“). </w:t>
      </w:r>
      <w:r w:rsidR="00466E63">
        <w:rPr>
          <w:rFonts w:ascii="Tahoma" w:hAnsi="Tahoma" w:cs="Tahoma"/>
          <w:sz w:val="22"/>
          <w:szCs w:val="22"/>
        </w:rPr>
        <w:t>S</w:t>
      </w:r>
      <w:r w:rsidRPr="00466E63">
        <w:rPr>
          <w:rFonts w:ascii="Tahoma" w:hAnsi="Tahoma" w:cs="Tahoma"/>
          <w:sz w:val="22"/>
          <w:szCs w:val="22"/>
        </w:rPr>
        <w:t>pecifikace díla je uvedena v následujících odstavcích tohoto článku smlouvy.</w:t>
      </w:r>
    </w:p>
    <w:p w:rsidR="00466E63" w:rsidRDefault="00466E63" w:rsidP="00466E63">
      <w:pPr>
        <w:pStyle w:val="OdstavecSmlouvy"/>
        <w:keepLines w:val="0"/>
        <w:widowControl w:val="0"/>
        <w:tabs>
          <w:tab w:val="clear" w:pos="426"/>
          <w:tab w:val="clear" w:pos="1701"/>
        </w:tabs>
        <w:spacing w:before="120" w:after="0"/>
        <w:ind w:left="357"/>
        <w:rPr>
          <w:rFonts w:ascii="Tahoma" w:hAnsi="Tahoma" w:cs="Tahoma"/>
          <w:sz w:val="22"/>
          <w:szCs w:val="22"/>
        </w:rPr>
      </w:pPr>
      <w:r>
        <w:rPr>
          <w:rFonts w:ascii="Tahoma" w:hAnsi="Tahoma" w:cs="Tahoma"/>
          <w:sz w:val="22"/>
          <w:szCs w:val="22"/>
        </w:rPr>
        <w:t>Projektová dokumentace bude zpracována pro:</w:t>
      </w:r>
    </w:p>
    <w:p w:rsidR="00466E63" w:rsidRDefault="00466E63" w:rsidP="0064389A">
      <w:pPr>
        <w:pStyle w:val="OdstavecSmlouvy"/>
        <w:keepLines w:val="0"/>
        <w:widowControl w:val="0"/>
        <w:numPr>
          <w:ilvl w:val="0"/>
          <w:numId w:val="19"/>
        </w:numPr>
        <w:tabs>
          <w:tab w:val="clear" w:pos="426"/>
          <w:tab w:val="clear" w:pos="1701"/>
        </w:tabs>
        <w:spacing w:before="120" w:after="0"/>
        <w:rPr>
          <w:rFonts w:ascii="Tahoma" w:hAnsi="Tahoma" w:cs="Tahoma"/>
          <w:sz w:val="22"/>
          <w:szCs w:val="22"/>
        </w:rPr>
      </w:pPr>
      <w:r>
        <w:rPr>
          <w:rFonts w:ascii="Tahoma" w:hAnsi="Tahoma" w:cs="Tahoma"/>
          <w:sz w:val="22"/>
          <w:szCs w:val="22"/>
        </w:rPr>
        <w:t>kompletní výměnu zdravotechniky tj. ležatého a svislého kanalizačního, vodovodního a dešťového potrubí v prostorách školy</w:t>
      </w:r>
    </w:p>
    <w:p w:rsidR="00466E63" w:rsidRDefault="00466E63" w:rsidP="0064389A">
      <w:pPr>
        <w:pStyle w:val="OdstavecSmlouvy"/>
        <w:keepLines w:val="0"/>
        <w:widowControl w:val="0"/>
        <w:numPr>
          <w:ilvl w:val="0"/>
          <w:numId w:val="19"/>
        </w:numPr>
        <w:tabs>
          <w:tab w:val="clear" w:pos="426"/>
          <w:tab w:val="clear" w:pos="1701"/>
        </w:tabs>
        <w:spacing w:before="120" w:after="0"/>
        <w:rPr>
          <w:rFonts w:ascii="Tahoma" w:hAnsi="Tahoma" w:cs="Tahoma"/>
          <w:sz w:val="22"/>
          <w:szCs w:val="22"/>
        </w:rPr>
      </w:pPr>
      <w:r>
        <w:rPr>
          <w:rFonts w:ascii="Tahoma" w:hAnsi="Tahoma" w:cs="Tahoma"/>
          <w:sz w:val="22"/>
          <w:szCs w:val="22"/>
        </w:rPr>
        <w:t>kompletní výměn</w:t>
      </w:r>
      <w:r w:rsidR="00FC0C28">
        <w:rPr>
          <w:rFonts w:ascii="Tahoma" w:hAnsi="Tahoma" w:cs="Tahoma"/>
          <w:sz w:val="22"/>
          <w:szCs w:val="22"/>
        </w:rPr>
        <w:t>u</w:t>
      </w:r>
      <w:r>
        <w:rPr>
          <w:rFonts w:ascii="Tahoma" w:hAnsi="Tahoma" w:cs="Tahoma"/>
          <w:sz w:val="22"/>
          <w:szCs w:val="22"/>
        </w:rPr>
        <w:t xml:space="preserve"> sanitární techniky v sociálních zařízeních, ve třídách a v kabinetech</w:t>
      </w:r>
    </w:p>
    <w:p w:rsidR="00466E63" w:rsidRDefault="00466E63" w:rsidP="0064389A">
      <w:pPr>
        <w:pStyle w:val="OdstavecSmlouvy"/>
        <w:keepLines w:val="0"/>
        <w:widowControl w:val="0"/>
        <w:numPr>
          <w:ilvl w:val="0"/>
          <w:numId w:val="19"/>
        </w:numPr>
        <w:tabs>
          <w:tab w:val="clear" w:pos="426"/>
          <w:tab w:val="clear" w:pos="1701"/>
        </w:tabs>
        <w:spacing w:before="120" w:after="0"/>
        <w:rPr>
          <w:rFonts w:ascii="Tahoma" w:hAnsi="Tahoma" w:cs="Tahoma"/>
          <w:sz w:val="22"/>
          <w:szCs w:val="22"/>
        </w:rPr>
      </w:pPr>
      <w:r>
        <w:rPr>
          <w:rFonts w:ascii="Tahoma" w:hAnsi="Tahoma" w:cs="Tahoma"/>
          <w:sz w:val="22"/>
          <w:szCs w:val="22"/>
        </w:rPr>
        <w:t>výměn</w:t>
      </w:r>
      <w:r w:rsidR="00FC0C28">
        <w:rPr>
          <w:rFonts w:ascii="Tahoma" w:hAnsi="Tahoma" w:cs="Tahoma"/>
          <w:sz w:val="22"/>
          <w:szCs w:val="22"/>
        </w:rPr>
        <w:t>u</w:t>
      </w:r>
      <w:r>
        <w:rPr>
          <w:rFonts w:ascii="Tahoma" w:hAnsi="Tahoma" w:cs="Tahoma"/>
          <w:sz w:val="22"/>
          <w:szCs w:val="22"/>
        </w:rPr>
        <w:t xml:space="preserve"> části venkovní kanalizace z budovy s napojením do venkovní kanalizace u budovy C, v úseku cca 20m</w:t>
      </w:r>
    </w:p>
    <w:p w:rsidR="00466E63" w:rsidRDefault="00466E63" w:rsidP="0064389A">
      <w:pPr>
        <w:pStyle w:val="OdstavecSmlouvy"/>
        <w:keepLines w:val="0"/>
        <w:widowControl w:val="0"/>
        <w:numPr>
          <w:ilvl w:val="0"/>
          <w:numId w:val="19"/>
        </w:numPr>
        <w:tabs>
          <w:tab w:val="clear" w:pos="426"/>
          <w:tab w:val="clear" w:pos="1701"/>
        </w:tabs>
        <w:spacing w:before="120" w:after="0"/>
        <w:rPr>
          <w:rFonts w:ascii="Tahoma" w:hAnsi="Tahoma" w:cs="Tahoma"/>
          <w:sz w:val="22"/>
          <w:szCs w:val="22"/>
        </w:rPr>
      </w:pPr>
      <w:r>
        <w:rPr>
          <w:rFonts w:ascii="Tahoma" w:hAnsi="Tahoma" w:cs="Tahoma"/>
          <w:sz w:val="22"/>
          <w:szCs w:val="22"/>
        </w:rPr>
        <w:t>související stavební práce – výměna obkladů, dlažeb, podlahových krytin a výmalba</w:t>
      </w:r>
    </w:p>
    <w:p w:rsidR="00466E63" w:rsidRPr="00466E63" w:rsidRDefault="00466E63" w:rsidP="00466E63">
      <w:pPr>
        <w:pStyle w:val="OdstavecSmlouvy"/>
        <w:keepLines w:val="0"/>
        <w:widowControl w:val="0"/>
        <w:tabs>
          <w:tab w:val="clear" w:pos="426"/>
          <w:tab w:val="clear" w:pos="1701"/>
        </w:tabs>
        <w:spacing w:before="120" w:after="0"/>
        <w:ind w:left="357"/>
        <w:rPr>
          <w:rFonts w:ascii="Tahoma" w:hAnsi="Tahoma" w:cs="Tahoma"/>
          <w:sz w:val="22"/>
          <w:szCs w:val="22"/>
        </w:rPr>
      </w:pPr>
      <w:r>
        <w:rPr>
          <w:rFonts w:ascii="Tahoma" w:hAnsi="Tahoma" w:cs="Tahoma"/>
          <w:sz w:val="22"/>
          <w:szCs w:val="22"/>
        </w:rPr>
        <w:t>Z důvodu plánované realizace v období dvou let bude projektová dokumentace rozčleněna do dvou etap, a to včetně položkového rozpočtu a harmonogramu.</w:t>
      </w:r>
    </w:p>
    <w:p w:rsidR="00A3076F" w:rsidRDefault="005E3A4D" w:rsidP="0064389A">
      <w:pPr>
        <w:pStyle w:val="OdstavecSmlouvy"/>
        <w:keepNext/>
        <w:keepLines w:val="0"/>
        <w:widowControl w:val="0"/>
        <w:numPr>
          <w:ilvl w:val="0"/>
          <w:numId w:val="7"/>
        </w:numPr>
        <w:tabs>
          <w:tab w:val="clear" w:pos="426"/>
          <w:tab w:val="clear" w:pos="1701"/>
        </w:tabs>
        <w:spacing w:before="120" w:after="0"/>
        <w:ind w:left="357" w:hanging="357"/>
        <w:rPr>
          <w:rFonts w:ascii="Tahoma" w:hAnsi="Tahoma" w:cs="Tahoma"/>
          <w:sz w:val="22"/>
          <w:szCs w:val="22"/>
        </w:rPr>
      </w:pPr>
      <w:r>
        <w:rPr>
          <w:rFonts w:ascii="Tahoma" w:hAnsi="Tahoma" w:cs="Tahoma"/>
          <w:sz w:val="22"/>
          <w:szCs w:val="22"/>
        </w:rPr>
        <w:lastRenderedPageBreak/>
        <w:t>Dílo má následující části a rozsah:</w:t>
      </w:r>
    </w:p>
    <w:p w:rsidR="00A3076F" w:rsidRDefault="00252A81" w:rsidP="0064389A">
      <w:pPr>
        <w:pStyle w:val="Smlouva-eslo"/>
        <w:keepNext/>
        <w:widowControl/>
        <w:numPr>
          <w:ilvl w:val="1"/>
          <w:numId w:val="4"/>
        </w:numPr>
        <w:tabs>
          <w:tab w:val="left" w:pos="924"/>
        </w:tabs>
        <w:spacing w:line="240" w:lineRule="auto"/>
        <w:ind w:left="924" w:hanging="567"/>
        <w:rPr>
          <w:rFonts w:ascii="Tahoma" w:hAnsi="Tahoma" w:cs="Tahoma"/>
          <w:b/>
          <w:bCs/>
          <w:sz w:val="22"/>
          <w:szCs w:val="22"/>
        </w:rPr>
      </w:pPr>
      <w:r>
        <w:rPr>
          <w:rFonts w:ascii="Tahoma" w:hAnsi="Tahoma" w:cs="Tahoma"/>
          <w:b/>
          <w:bCs/>
          <w:sz w:val="22"/>
          <w:szCs w:val="22"/>
        </w:rPr>
        <w:t xml:space="preserve"> </w:t>
      </w:r>
      <w:r w:rsidR="005E3A4D">
        <w:rPr>
          <w:rFonts w:ascii="Tahoma" w:hAnsi="Tahoma" w:cs="Tahoma"/>
          <w:b/>
          <w:bCs/>
          <w:sz w:val="22"/>
          <w:szCs w:val="22"/>
        </w:rPr>
        <w:t>Zaměření</w:t>
      </w:r>
      <w:r w:rsidR="00FC0C28">
        <w:rPr>
          <w:rFonts w:ascii="Tahoma" w:hAnsi="Tahoma" w:cs="Tahoma"/>
          <w:b/>
          <w:bCs/>
          <w:color w:val="000000"/>
          <w:sz w:val="22"/>
          <w:szCs w:val="22"/>
        </w:rPr>
        <w:t xml:space="preserve"> a </w:t>
      </w:r>
      <w:r w:rsidR="002B1238">
        <w:rPr>
          <w:rFonts w:ascii="Tahoma" w:hAnsi="Tahoma" w:cs="Tahoma"/>
          <w:b/>
          <w:bCs/>
          <w:color w:val="000000"/>
          <w:sz w:val="22"/>
          <w:szCs w:val="22"/>
        </w:rPr>
        <w:t>průzkumy</w:t>
      </w:r>
    </w:p>
    <w:p w:rsidR="002B1238" w:rsidRPr="00FA3759" w:rsidRDefault="002B1238" w:rsidP="002B1238">
      <w:pPr>
        <w:pStyle w:val="Smlouva-eslo"/>
        <w:widowControl/>
        <w:spacing w:before="60" w:line="240" w:lineRule="auto"/>
        <w:ind w:left="851"/>
        <w:rPr>
          <w:rFonts w:ascii="Tahoma" w:hAnsi="Tahoma" w:cs="Tahoma"/>
          <w:sz w:val="22"/>
          <w:szCs w:val="22"/>
        </w:rPr>
      </w:pPr>
      <w:r w:rsidRPr="001600DC">
        <w:rPr>
          <w:rFonts w:ascii="Tahoma" w:hAnsi="Tahoma" w:cs="Tahoma"/>
          <w:sz w:val="22"/>
          <w:szCs w:val="22"/>
        </w:rPr>
        <w:t xml:space="preserve">Předmětem této části díla je geodetické polohopisné a výškopisné zaměření těch částí objektu a dotčených navazujících venkovních ploch sousedních pozemků včetně stávajících sítí technické infrastruktury, které budou dotčeny stavebními úpravami. Toto zaměření bude provedeno vždy, bez ohledu na stav stávající pasportizace </w:t>
      </w:r>
      <w:r w:rsidRPr="00FA3759">
        <w:rPr>
          <w:rFonts w:ascii="Tahoma" w:hAnsi="Tahoma" w:cs="Tahoma"/>
          <w:sz w:val="22"/>
          <w:szCs w:val="22"/>
        </w:rPr>
        <w:t>objektu. Zdokumentován bude skutečný stav k datu provedení této části díla.</w:t>
      </w:r>
      <w:r w:rsidRPr="00FA3759">
        <w:rPr>
          <w:b/>
        </w:rPr>
        <w:t xml:space="preserve"> </w:t>
      </w:r>
      <w:r w:rsidRPr="00FA3759">
        <w:rPr>
          <w:rFonts w:ascii="Tahoma" w:hAnsi="Tahoma" w:cs="Tahoma"/>
          <w:sz w:val="22"/>
          <w:szCs w:val="22"/>
        </w:rPr>
        <w:t xml:space="preserve">Součástí zaměření bude podrobná fotodokumentace stávajícího stavu objektu. Zhotovitel bere na vědomí, že </w:t>
      </w:r>
      <w:r>
        <w:rPr>
          <w:rFonts w:ascii="Tahoma" w:hAnsi="Tahoma" w:cs="Tahoma"/>
          <w:sz w:val="22"/>
          <w:szCs w:val="22"/>
        </w:rPr>
        <w:t xml:space="preserve">současná </w:t>
      </w:r>
      <w:r w:rsidRPr="00FA3759">
        <w:rPr>
          <w:rFonts w:ascii="Tahoma" w:hAnsi="Tahoma" w:cs="Tahoma"/>
          <w:sz w:val="22"/>
          <w:szCs w:val="22"/>
        </w:rPr>
        <w:t>dokumentace stávajícího stavu budovy (stavby)</w:t>
      </w:r>
      <w:r>
        <w:rPr>
          <w:rFonts w:ascii="Tahoma" w:hAnsi="Tahoma" w:cs="Tahoma"/>
          <w:sz w:val="22"/>
          <w:szCs w:val="22"/>
        </w:rPr>
        <w:t>, kterou má objednatel k dispozici,</w:t>
      </w:r>
      <w:r w:rsidRPr="00FA3759">
        <w:rPr>
          <w:rFonts w:ascii="Tahoma" w:hAnsi="Tahoma" w:cs="Tahoma"/>
          <w:sz w:val="22"/>
          <w:szCs w:val="22"/>
        </w:rPr>
        <w:t xml:space="preserve"> nemusí odpovídat jejímu skutečnému aktuálnímu stavu a zhotovitel je povinen tento stav prověřit a případně tuto dokumentaci doplnit v rozsahu nezbytně nutném pro zpracování díla.</w:t>
      </w:r>
    </w:p>
    <w:p w:rsidR="00FC0C28" w:rsidRPr="00EC4AEA" w:rsidRDefault="002B1238" w:rsidP="002B1238">
      <w:pPr>
        <w:pStyle w:val="Smlouva-eslo"/>
        <w:widowControl/>
        <w:spacing w:before="60" w:line="240" w:lineRule="auto"/>
        <w:ind w:left="851" w:hanging="73"/>
        <w:rPr>
          <w:rFonts w:ascii="Tahoma" w:hAnsi="Tahoma" w:cs="Tahoma"/>
          <w:sz w:val="22"/>
          <w:szCs w:val="22"/>
        </w:rPr>
      </w:pPr>
      <w:r>
        <w:rPr>
          <w:rFonts w:ascii="Tahoma" w:hAnsi="Tahoma" w:cs="Tahoma"/>
          <w:sz w:val="22"/>
          <w:szCs w:val="22"/>
        </w:rPr>
        <w:t xml:space="preserve"> </w:t>
      </w:r>
      <w:r w:rsidR="00FC0C28" w:rsidRPr="00B050A1">
        <w:rPr>
          <w:rFonts w:ascii="Tahoma" w:hAnsi="Tahoma" w:cs="Tahoma"/>
          <w:sz w:val="22"/>
          <w:szCs w:val="22"/>
        </w:rPr>
        <w:t>Předmětem této části díla budou dále veškeré průzkumy potřebné pro zpracování projektové dokumentace</w:t>
      </w:r>
      <w:r w:rsidR="00FC0C28">
        <w:rPr>
          <w:rFonts w:ascii="Tahoma" w:hAnsi="Tahoma" w:cs="Tahoma"/>
          <w:sz w:val="22"/>
          <w:szCs w:val="22"/>
        </w:rPr>
        <w:t xml:space="preserve">, minimálně však musí být vždy proveden stavebně-technický </w:t>
      </w:r>
      <w:r w:rsidR="00FC0C28" w:rsidRPr="00EC4AEA">
        <w:rPr>
          <w:rFonts w:ascii="Tahoma" w:hAnsi="Tahoma" w:cs="Tahoma"/>
          <w:sz w:val="22"/>
          <w:szCs w:val="22"/>
        </w:rPr>
        <w:t>průzkum. V rámci průzkumů budou mimo jiného provedeny destruktivní sondy do stávajících konstrukcí za účelem zjištění skutečného stavu. Zhotovitel je povinen posléze na svůj náklad provést opětovné zakrytí konstrukcí po provedených sondách tak, aby nedocházelo k poškozování objektů a objekty mohly být bez omezení užívány.</w:t>
      </w:r>
    </w:p>
    <w:p w:rsidR="00252A81" w:rsidRDefault="002B1238" w:rsidP="00252A81">
      <w:pPr>
        <w:pStyle w:val="Smlouva-eslo"/>
        <w:keepNext/>
        <w:widowControl/>
        <w:spacing w:before="60" w:line="240" w:lineRule="auto"/>
        <w:ind w:left="851" w:hanging="73"/>
        <w:rPr>
          <w:rFonts w:ascii="Tahoma" w:hAnsi="Tahoma" w:cs="Tahoma"/>
          <w:sz w:val="22"/>
          <w:szCs w:val="22"/>
        </w:rPr>
      </w:pPr>
      <w:r>
        <w:rPr>
          <w:rFonts w:ascii="Tahoma" w:hAnsi="Tahoma" w:cs="Tahoma"/>
          <w:sz w:val="22"/>
          <w:szCs w:val="22"/>
        </w:rPr>
        <w:t xml:space="preserve"> </w:t>
      </w:r>
      <w:r w:rsidR="00FC0C28">
        <w:rPr>
          <w:rFonts w:ascii="Tahoma" w:hAnsi="Tahoma" w:cs="Tahoma"/>
          <w:sz w:val="22"/>
          <w:szCs w:val="22"/>
        </w:rPr>
        <w:t>V rámci realizace předmětu plnění dle této smlouvy je zhotovitel rovněž povinen zohlednit stavební standardy v rozsahu uvedeném v příloze č. 1 této smlouvy, a to vždy v rozsahu odpovídajícím povaze, charakteru a účelu díla. Jednotlivá opatření je zhotovitel povinen zohledňovat a navrhovat průběžně již od okamžiku zahájení prací na 1. části díla.</w:t>
      </w:r>
    </w:p>
    <w:p w:rsidR="00252A81" w:rsidRPr="00252A81" w:rsidRDefault="00252A81" w:rsidP="0064389A">
      <w:pPr>
        <w:pStyle w:val="Smlouva-eslo"/>
        <w:keepNext/>
        <w:widowControl/>
        <w:numPr>
          <w:ilvl w:val="1"/>
          <w:numId w:val="4"/>
        </w:numPr>
        <w:tabs>
          <w:tab w:val="left" w:pos="924"/>
        </w:tabs>
        <w:spacing w:line="240" w:lineRule="auto"/>
        <w:ind w:left="924" w:hanging="567"/>
        <w:rPr>
          <w:rFonts w:ascii="Tahoma" w:hAnsi="Tahoma" w:cs="Tahoma"/>
          <w:b/>
          <w:sz w:val="22"/>
          <w:szCs w:val="22"/>
        </w:rPr>
      </w:pPr>
      <w:r>
        <w:rPr>
          <w:rFonts w:ascii="Tahoma" w:hAnsi="Tahoma" w:cs="Tahoma"/>
          <w:b/>
          <w:bCs/>
          <w:sz w:val="22"/>
          <w:szCs w:val="22"/>
        </w:rPr>
        <w:t xml:space="preserve"> </w:t>
      </w:r>
      <w:r w:rsidRPr="00252A81">
        <w:rPr>
          <w:rFonts w:ascii="Tahoma" w:hAnsi="Tahoma" w:cs="Tahoma"/>
          <w:b/>
          <w:bCs/>
          <w:sz w:val="22"/>
          <w:szCs w:val="22"/>
        </w:rPr>
        <w:t>Projektová dokumentace pro provádění stavby</w:t>
      </w:r>
    </w:p>
    <w:p w:rsidR="00252A81" w:rsidRDefault="00252A81" w:rsidP="00252A81">
      <w:pPr>
        <w:pStyle w:val="Smlouva-eslo"/>
        <w:widowControl/>
        <w:spacing w:before="60" w:line="240" w:lineRule="auto"/>
        <w:ind w:left="851"/>
        <w:rPr>
          <w:rFonts w:ascii="Tahoma" w:hAnsi="Tahoma" w:cs="Tahoma"/>
          <w:sz w:val="22"/>
          <w:szCs w:val="22"/>
        </w:rPr>
      </w:pPr>
      <w:bookmarkStart w:id="1" w:name="_Hlk42167130"/>
      <w:bookmarkEnd w:id="1"/>
      <w:r>
        <w:rPr>
          <w:rFonts w:ascii="Tahoma" w:hAnsi="Tahoma" w:cs="Tahoma"/>
          <w:sz w:val="22"/>
          <w:szCs w:val="22"/>
        </w:rPr>
        <w:t>Předmětem této části díla je zpracování p</w:t>
      </w:r>
      <w:r w:rsidRPr="00080BAF">
        <w:rPr>
          <w:rFonts w:ascii="Tahoma" w:hAnsi="Tahoma" w:cs="Tahoma"/>
          <w:sz w:val="22"/>
          <w:szCs w:val="22"/>
        </w:rPr>
        <w:t>rojektov</w:t>
      </w:r>
      <w:r>
        <w:rPr>
          <w:rFonts w:ascii="Tahoma" w:hAnsi="Tahoma" w:cs="Tahoma"/>
          <w:sz w:val="22"/>
          <w:szCs w:val="22"/>
        </w:rPr>
        <w:t>é</w:t>
      </w:r>
      <w:r w:rsidRPr="00080BAF">
        <w:rPr>
          <w:rFonts w:ascii="Tahoma" w:hAnsi="Tahoma" w:cs="Tahoma"/>
          <w:sz w:val="22"/>
          <w:szCs w:val="22"/>
        </w:rPr>
        <w:t xml:space="preserve"> dokumentace</w:t>
      </w:r>
      <w:r>
        <w:rPr>
          <w:rFonts w:ascii="Tahoma" w:hAnsi="Tahoma" w:cs="Tahoma"/>
          <w:sz w:val="22"/>
          <w:szCs w:val="22"/>
        </w:rPr>
        <w:t xml:space="preserve">, která </w:t>
      </w:r>
      <w:r w:rsidRPr="00080BAF">
        <w:rPr>
          <w:rFonts w:ascii="Tahoma" w:hAnsi="Tahoma" w:cs="Tahoma"/>
          <w:sz w:val="22"/>
          <w:szCs w:val="22"/>
        </w:rPr>
        <w:t xml:space="preserve">bude obsahovat veškeré náležitosti stanovené </w:t>
      </w:r>
      <w:r>
        <w:rPr>
          <w:rFonts w:ascii="Tahoma" w:hAnsi="Tahoma" w:cs="Tahoma"/>
          <w:sz w:val="22"/>
          <w:szCs w:val="22"/>
        </w:rPr>
        <w:t xml:space="preserve">zákonem </w:t>
      </w:r>
      <w:r w:rsidRPr="00AD317B">
        <w:rPr>
          <w:rStyle w:val="normaltextrun"/>
          <w:rFonts w:ascii="Tahoma" w:hAnsi="Tahoma" w:cs="Tahoma"/>
          <w:sz w:val="22"/>
          <w:szCs w:val="22"/>
          <w:bdr w:val="none" w:sz="0" w:space="0" w:color="auto" w:frame="1"/>
        </w:rPr>
        <w:t>č. 283/2021 Sb., stavební zákon, ve znění pozdějších předpisů</w:t>
      </w:r>
      <w:r>
        <w:rPr>
          <w:rStyle w:val="normaltextrun"/>
          <w:rFonts w:ascii="Tahoma" w:hAnsi="Tahoma" w:cs="Tahoma"/>
          <w:sz w:val="22"/>
          <w:szCs w:val="22"/>
          <w:bdr w:val="none" w:sz="0" w:space="0" w:color="auto" w:frame="1"/>
        </w:rPr>
        <w:t xml:space="preserve"> (</w:t>
      </w:r>
      <w:r w:rsidRPr="00AD317B">
        <w:rPr>
          <w:rStyle w:val="normaltextrun"/>
          <w:rFonts w:ascii="Tahoma" w:hAnsi="Tahoma" w:cs="Tahoma"/>
          <w:sz w:val="22"/>
          <w:szCs w:val="22"/>
          <w:bdr w:val="none" w:sz="0" w:space="0" w:color="auto" w:frame="1"/>
        </w:rPr>
        <w:t>dále jen „stavební zákon“)</w:t>
      </w:r>
      <w:r w:rsidRPr="00AD317B">
        <w:rPr>
          <w:rFonts w:ascii="Tahoma" w:hAnsi="Tahoma" w:cs="Tahoma"/>
          <w:sz w:val="22"/>
          <w:szCs w:val="22"/>
        </w:rPr>
        <w:t xml:space="preserve"> a jeho </w:t>
      </w:r>
      <w:r w:rsidRPr="00080BAF">
        <w:rPr>
          <w:rFonts w:ascii="Tahoma" w:hAnsi="Tahoma" w:cs="Tahoma"/>
          <w:sz w:val="22"/>
          <w:szCs w:val="22"/>
        </w:rPr>
        <w:t xml:space="preserve">souvisejícími předpisy </w:t>
      </w:r>
      <w:r>
        <w:rPr>
          <w:rFonts w:ascii="Tahoma" w:hAnsi="Tahoma" w:cs="Tahoma"/>
          <w:sz w:val="22"/>
          <w:szCs w:val="22"/>
        </w:rPr>
        <w:t>vč.</w:t>
      </w:r>
      <w:r w:rsidRPr="00080BAF">
        <w:rPr>
          <w:rFonts w:ascii="Tahoma" w:hAnsi="Tahoma" w:cs="Tahoma"/>
          <w:sz w:val="22"/>
          <w:szCs w:val="22"/>
        </w:rPr>
        <w:t xml:space="preserve"> zakreslení všech inženýrských sítí (tras technické infrastruktury) dotčených realizací projektované stavby</w:t>
      </w:r>
      <w:r>
        <w:rPr>
          <w:rFonts w:ascii="Tahoma" w:hAnsi="Tahoma" w:cs="Tahoma"/>
          <w:sz w:val="22"/>
          <w:szCs w:val="22"/>
        </w:rPr>
        <w:t>, s tím, že by pro stavbu nemělo být potřebné povolení záměru dle stavebního zákona, jelikož jde o drobnou stavbu ve smyslu Přílohy č. 1 stavebního zákona</w:t>
      </w:r>
      <w:r w:rsidRPr="00080BAF">
        <w:rPr>
          <w:rFonts w:ascii="Tahoma" w:hAnsi="Tahoma" w:cs="Tahoma"/>
          <w:sz w:val="22"/>
          <w:szCs w:val="22"/>
        </w:rPr>
        <w:t>.</w:t>
      </w:r>
    </w:p>
    <w:p w:rsidR="00252A81" w:rsidRDefault="00252A81" w:rsidP="00252A81">
      <w:pPr>
        <w:pStyle w:val="Zkladntext"/>
        <w:widowControl w:val="0"/>
        <w:tabs>
          <w:tab w:val="clear" w:pos="540"/>
          <w:tab w:val="clear" w:pos="1260"/>
          <w:tab w:val="clear" w:pos="1980"/>
          <w:tab w:val="clear" w:pos="3960"/>
        </w:tabs>
        <w:autoSpaceDE w:val="0"/>
        <w:autoSpaceDN w:val="0"/>
        <w:spacing w:before="120"/>
        <w:ind w:left="851"/>
        <w:rPr>
          <w:rFonts w:ascii="Tahoma" w:hAnsi="Tahoma" w:cs="Tahoma"/>
          <w:sz w:val="22"/>
          <w:szCs w:val="22"/>
        </w:rPr>
      </w:pPr>
      <w:bookmarkStart w:id="2" w:name="_Hlk124428707"/>
      <w:r>
        <w:rPr>
          <w:rFonts w:ascii="Tahoma" w:hAnsi="Tahoma" w:cs="Tahoma"/>
          <w:b/>
          <w:bCs/>
          <w:sz w:val="22"/>
          <w:szCs w:val="22"/>
        </w:rPr>
        <w:t>Pro vyloučení pochybností však zhotovitel v rámci této části díla jako součást projektové dokumentace zajistí rovněž písemnou</w:t>
      </w:r>
      <w:r w:rsidRPr="006C55CD">
        <w:rPr>
          <w:rFonts w:ascii="Tahoma" w:hAnsi="Tahoma" w:cs="Tahoma"/>
          <w:b/>
          <w:bCs/>
          <w:sz w:val="22"/>
          <w:szCs w:val="22"/>
        </w:rPr>
        <w:t xml:space="preserve"> </w:t>
      </w:r>
      <w:r>
        <w:rPr>
          <w:rFonts w:ascii="Tahoma" w:hAnsi="Tahoma" w:cs="Tahoma"/>
          <w:b/>
          <w:bCs/>
          <w:sz w:val="22"/>
          <w:szCs w:val="22"/>
        </w:rPr>
        <w:t xml:space="preserve">předběžnou informaci </w:t>
      </w:r>
      <w:r w:rsidRPr="006C55CD">
        <w:rPr>
          <w:rFonts w:ascii="Tahoma" w:hAnsi="Tahoma" w:cs="Tahoma"/>
          <w:b/>
          <w:bCs/>
          <w:sz w:val="22"/>
          <w:szCs w:val="22"/>
        </w:rPr>
        <w:t>stavebního úřadu</w:t>
      </w:r>
      <w:r>
        <w:rPr>
          <w:rFonts w:ascii="Tahoma" w:hAnsi="Tahoma" w:cs="Tahoma"/>
          <w:b/>
          <w:bCs/>
          <w:sz w:val="22"/>
          <w:szCs w:val="22"/>
        </w:rPr>
        <w:t xml:space="preserve"> dle § 174 stavebního zákona (dále jen „předběžná informace“)</w:t>
      </w:r>
      <w:r w:rsidRPr="006C55CD">
        <w:rPr>
          <w:rFonts w:ascii="Tahoma" w:hAnsi="Tahoma" w:cs="Tahoma"/>
          <w:b/>
          <w:bCs/>
          <w:sz w:val="22"/>
          <w:szCs w:val="22"/>
        </w:rPr>
        <w:t xml:space="preserve">, zda stavební záměr vyžaduje či nevyžaduje </w:t>
      </w:r>
      <w:r>
        <w:rPr>
          <w:rFonts w:ascii="Tahoma" w:hAnsi="Tahoma" w:cs="Tahoma"/>
          <w:b/>
          <w:bCs/>
          <w:sz w:val="22"/>
          <w:szCs w:val="22"/>
        </w:rPr>
        <w:t xml:space="preserve">příslušné </w:t>
      </w:r>
      <w:r w:rsidRPr="006C55CD">
        <w:rPr>
          <w:rFonts w:ascii="Tahoma" w:hAnsi="Tahoma" w:cs="Tahoma"/>
          <w:b/>
          <w:bCs/>
          <w:sz w:val="22"/>
          <w:szCs w:val="22"/>
        </w:rPr>
        <w:t xml:space="preserve">povolení </w:t>
      </w:r>
      <w:r>
        <w:rPr>
          <w:rFonts w:ascii="Tahoma" w:hAnsi="Tahoma" w:cs="Tahoma"/>
          <w:b/>
          <w:bCs/>
          <w:sz w:val="22"/>
          <w:szCs w:val="22"/>
        </w:rPr>
        <w:t xml:space="preserve">záměru </w:t>
      </w:r>
      <w:r w:rsidRPr="006C55CD">
        <w:rPr>
          <w:rFonts w:ascii="Tahoma" w:hAnsi="Tahoma" w:cs="Tahoma"/>
          <w:b/>
          <w:bCs/>
          <w:sz w:val="22"/>
          <w:szCs w:val="22"/>
        </w:rPr>
        <w:t>pro provedení předmětných prací.</w:t>
      </w:r>
      <w:r>
        <w:rPr>
          <w:rFonts w:ascii="Tahoma" w:hAnsi="Tahoma" w:cs="Tahoma"/>
          <w:b/>
          <w:bCs/>
          <w:sz w:val="22"/>
          <w:szCs w:val="22"/>
        </w:rPr>
        <w:t xml:space="preserve"> </w:t>
      </w:r>
      <w:bookmarkEnd w:id="2"/>
    </w:p>
    <w:p w:rsidR="00252A81" w:rsidRPr="00B055DE" w:rsidRDefault="00252A81" w:rsidP="00252A81">
      <w:pPr>
        <w:pStyle w:val="Zkladntext"/>
        <w:widowControl w:val="0"/>
        <w:tabs>
          <w:tab w:val="clear" w:pos="540"/>
          <w:tab w:val="clear" w:pos="1260"/>
          <w:tab w:val="clear" w:pos="1980"/>
          <w:tab w:val="clear" w:pos="3960"/>
        </w:tabs>
        <w:autoSpaceDE w:val="0"/>
        <w:autoSpaceDN w:val="0"/>
        <w:spacing w:before="120"/>
        <w:ind w:left="851"/>
        <w:rPr>
          <w:rFonts w:ascii="Tahoma" w:hAnsi="Tahoma" w:cs="Tahoma"/>
          <w:sz w:val="22"/>
          <w:szCs w:val="22"/>
        </w:rPr>
      </w:pPr>
      <w:r>
        <w:rPr>
          <w:rFonts w:ascii="Tahoma" w:hAnsi="Tahoma" w:cs="Tahoma"/>
          <w:b/>
          <w:bCs/>
          <w:sz w:val="22"/>
          <w:szCs w:val="22"/>
        </w:rPr>
        <w:t>V případě, že stavební úřad stanoví povinnost povolení záměru, zavazuje se zhotovitel dopracovat projektovou dokumentaci v rozsahu požadovaném stavebním zákonem, a to na základě písemného dodatku k této smlouvě.</w:t>
      </w:r>
    </w:p>
    <w:p w:rsidR="00252A81" w:rsidRPr="00E0485A" w:rsidRDefault="00252A81" w:rsidP="00252A81">
      <w:pPr>
        <w:pStyle w:val="Zkladntext"/>
        <w:widowControl w:val="0"/>
        <w:tabs>
          <w:tab w:val="clear" w:pos="540"/>
          <w:tab w:val="clear" w:pos="1260"/>
          <w:tab w:val="clear" w:pos="1980"/>
          <w:tab w:val="clear" w:pos="3960"/>
        </w:tabs>
        <w:autoSpaceDE w:val="0"/>
        <w:autoSpaceDN w:val="0"/>
        <w:spacing w:before="120"/>
        <w:ind w:left="851"/>
        <w:rPr>
          <w:rFonts w:ascii="Tahoma" w:hAnsi="Tahoma" w:cs="Tahoma"/>
          <w:sz w:val="22"/>
          <w:szCs w:val="22"/>
        </w:rPr>
      </w:pPr>
      <w:r w:rsidRPr="00E0485A">
        <w:rPr>
          <w:rFonts w:ascii="Tahoma" w:hAnsi="Tahoma" w:cs="Tahoma"/>
          <w:sz w:val="22"/>
          <w:szCs w:val="22"/>
        </w:rPr>
        <w:t>Projektová dokumentace bude zpracována do podrobností nezbytných pro zpracování nabídky pro realizaci stavby dle § 89 až § 95 zákona č. 134/2016 Sb., o zadávání veřejných zakázek</w:t>
      </w:r>
      <w:r>
        <w:rPr>
          <w:rFonts w:ascii="Tahoma" w:hAnsi="Tahoma" w:cs="Tahoma"/>
          <w:sz w:val="22"/>
          <w:szCs w:val="22"/>
        </w:rPr>
        <w:t>, ve znění pozdějších předpisů</w:t>
      </w:r>
      <w:r w:rsidRPr="00E0485A">
        <w:rPr>
          <w:rFonts w:ascii="Tahoma" w:hAnsi="Tahoma" w:cs="Tahoma"/>
          <w:sz w:val="22"/>
          <w:szCs w:val="22"/>
        </w:rPr>
        <w:t xml:space="preserve"> (dále jen „zákon č. 134/2016 Sb.“) a v rozsahu a struktuře dle vyhlášky č. 169/2016 Sb., o stanovení rozsahu dokumentace veřejné zakázky na stavební práce a soupisu stavebních prací, dodávek a služeb s výkazem výměr</w:t>
      </w:r>
      <w:r>
        <w:rPr>
          <w:rFonts w:ascii="Tahoma" w:hAnsi="Tahoma" w:cs="Tahoma"/>
          <w:sz w:val="22"/>
          <w:szCs w:val="22"/>
        </w:rPr>
        <w:t>, ve znění pozdějších předpisů</w:t>
      </w:r>
      <w:r w:rsidRPr="00E0485A">
        <w:rPr>
          <w:rFonts w:ascii="Tahoma" w:hAnsi="Tahoma" w:cs="Tahoma"/>
          <w:sz w:val="22"/>
          <w:szCs w:val="22"/>
        </w:rPr>
        <w:t xml:space="preserve"> (dále jen „</w:t>
      </w:r>
      <w:r>
        <w:rPr>
          <w:rFonts w:ascii="Tahoma" w:hAnsi="Tahoma" w:cs="Tahoma"/>
          <w:sz w:val="22"/>
          <w:szCs w:val="22"/>
        </w:rPr>
        <w:t>vyhláška č. 169/20016 Sb.</w:t>
      </w:r>
      <w:r w:rsidRPr="00E0485A">
        <w:rPr>
          <w:rFonts w:ascii="Tahoma" w:hAnsi="Tahoma" w:cs="Tahoma"/>
          <w:sz w:val="22"/>
          <w:szCs w:val="22"/>
        </w:rPr>
        <w:t>“).</w:t>
      </w:r>
    </w:p>
    <w:p w:rsidR="00252A81" w:rsidRDefault="00252A81" w:rsidP="00252A81">
      <w:pPr>
        <w:pStyle w:val="Smlouva-eslo"/>
        <w:widowControl/>
        <w:spacing w:before="60" w:line="240" w:lineRule="auto"/>
        <w:ind w:left="360"/>
        <w:rPr>
          <w:rFonts w:ascii="Tahoma" w:hAnsi="Tahoma" w:cs="Tahoma"/>
          <w:sz w:val="22"/>
          <w:szCs w:val="22"/>
        </w:rPr>
      </w:pPr>
      <w:r w:rsidRPr="00E0485A">
        <w:rPr>
          <w:rFonts w:ascii="Tahoma" w:hAnsi="Tahoma" w:cs="Tahoma"/>
          <w:sz w:val="22"/>
          <w:szCs w:val="22"/>
        </w:rPr>
        <w:lastRenderedPageBreak/>
        <w:t>Projektová dokumentace bude obsahovat dokumentaci stavebních objektů a provozních souborů</w:t>
      </w:r>
      <w:r>
        <w:rPr>
          <w:rFonts w:ascii="Tahoma" w:hAnsi="Tahoma" w:cs="Tahoma"/>
          <w:sz w:val="22"/>
          <w:szCs w:val="22"/>
        </w:rPr>
        <w:t>.</w:t>
      </w:r>
    </w:p>
    <w:p w:rsidR="00252A81" w:rsidRPr="00FE2669" w:rsidRDefault="00252A81" w:rsidP="00252A81">
      <w:pPr>
        <w:pStyle w:val="Smlouva-eslo"/>
        <w:widowControl/>
        <w:spacing w:before="60" w:line="240" w:lineRule="auto"/>
        <w:ind w:left="360"/>
        <w:rPr>
          <w:rFonts w:ascii="Tahoma" w:hAnsi="Tahoma" w:cs="Tahoma"/>
          <w:sz w:val="22"/>
          <w:szCs w:val="22"/>
        </w:rPr>
      </w:pPr>
      <w:r>
        <w:rPr>
          <w:rFonts w:ascii="Tahoma" w:hAnsi="Tahoma" w:cs="Tahoma"/>
          <w:sz w:val="22"/>
          <w:szCs w:val="22"/>
        </w:rPr>
        <w:t>Dále bude projektová dokumentace obsahovat</w:t>
      </w:r>
      <w:r w:rsidRPr="00E0485A">
        <w:rPr>
          <w:rFonts w:ascii="Tahoma" w:hAnsi="Tahoma" w:cs="Tahoma"/>
          <w:sz w:val="22"/>
          <w:szCs w:val="22"/>
        </w:rPr>
        <w:t> </w:t>
      </w:r>
      <w:r>
        <w:rPr>
          <w:rFonts w:ascii="Tahoma" w:hAnsi="Tahoma" w:cs="Tahoma"/>
          <w:sz w:val="22"/>
          <w:szCs w:val="22"/>
        </w:rPr>
        <w:t xml:space="preserve">oceněný i neoceněný </w:t>
      </w:r>
      <w:r w:rsidRPr="00FE2669">
        <w:rPr>
          <w:rFonts w:ascii="Tahoma" w:hAnsi="Tahoma" w:cs="Tahoma"/>
          <w:sz w:val="22"/>
          <w:szCs w:val="22"/>
        </w:rPr>
        <w:t>soupis stavebních prací, dodávek a</w:t>
      </w:r>
      <w:r>
        <w:rPr>
          <w:rFonts w:ascii="Tahoma" w:hAnsi="Tahoma" w:cs="Tahoma"/>
          <w:sz w:val="22"/>
          <w:szCs w:val="22"/>
        </w:rPr>
        <w:t> </w:t>
      </w:r>
      <w:r w:rsidRPr="00FE2669">
        <w:rPr>
          <w:rFonts w:ascii="Tahoma" w:hAnsi="Tahoma" w:cs="Tahoma"/>
          <w:sz w:val="22"/>
          <w:szCs w:val="22"/>
        </w:rPr>
        <w:t>služeb s výkazem výměr (dále jen „soupis prací“) zpracovaný dle vyhlášky č. 169/2016 Sb. Soupis prací bude členěný dle jednotlivých stavebních a</w:t>
      </w:r>
      <w:r>
        <w:rPr>
          <w:rFonts w:ascii="Tahoma" w:hAnsi="Tahoma" w:cs="Tahoma"/>
          <w:sz w:val="22"/>
          <w:szCs w:val="22"/>
        </w:rPr>
        <w:t> </w:t>
      </w:r>
      <w:r w:rsidRPr="00FE2669">
        <w:rPr>
          <w:rFonts w:ascii="Tahoma" w:hAnsi="Tahoma" w:cs="Tahoma"/>
          <w:sz w:val="22"/>
          <w:szCs w:val="22"/>
        </w:rPr>
        <w:t xml:space="preserve">inženýrských objektů a provozních souborů v členění podle </w:t>
      </w:r>
      <w:r>
        <w:rPr>
          <w:rFonts w:ascii="Tahoma" w:hAnsi="Tahoma" w:cs="Tahoma"/>
          <w:sz w:val="22"/>
          <w:szCs w:val="22"/>
        </w:rPr>
        <w:t xml:space="preserve">projektové dokumentace a také tzv. vedlejších a ostatních nákladů. </w:t>
      </w:r>
      <w:r w:rsidRPr="00521520">
        <w:rPr>
          <w:rFonts w:ascii="Tahoma" w:hAnsi="Tahoma" w:cs="Tahoma"/>
          <w:sz w:val="22"/>
          <w:szCs w:val="22"/>
        </w:rPr>
        <w:t>Projektované stavební práce a dodávky v oceněném soupisu prací musí být oceněny dle některé platné standardizované cenové soustavy v její aktuální cenové úrovni platné v době zpracování</w:t>
      </w:r>
      <w:r>
        <w:rPr>
          <w:rFonts w:ascii="Tahoma" w:hAnsi="Tahoma" w:cs="Tahoma"/>
          <w:sz w:val="22"/>
          <w:szCs w:val="22"/>
        </w:rPr>
        <w:t>,</w:t>
      </w:r>
      <w:r w:rsidRPr="00293E96">
        <w:rPr>
          <w:rFonts w:ascii="Tahoma" w:hAnsi="Tahoma" w:cs="Tahoma"/>
          <w:sz w:val="22"/>
          <w:szCs w:val="22"/>
        </w:rPr>
        <w:t xml:space="preserve"> </w:t>
      </w:r>
      <w:r>
        <w:rPr>
          <w:rFonts w:ascii="Tahoma" w:hAnsi="Tahoma" w:cs="Tahoma"/>
          <w:sz w:val="22"/>
          <w:szCs w:val="22"/>
        </w:rPr>
        <w:t>a to buď RTS, ÚRS nebo OTSKP</w:t>
      </w:r>
      <w:r w:rsidRPr="00521520">
        <w:rPr>
          <w:rFonts w:ascii="Tahoma" w:hAnsi="Tahoma" w:cs="Tahoma"/>
          <w:sz w:val="22"/>
          <w:szCs w:val="22"/>
        </w:rPr>
        <w:t xml:space="preserve">. </w:t>
      </w:r>
      <w:r>
        <w:rPr>
          <w:rFonts w:ascii="Tahoma" w:hAnsi="Tahoma" w:cs="Tahoma"/>
          <w:sz w:val="22"/>
          <w:szCs w:val="22"/>
        </w:rPr>
        <w:t xml:space="preserve">Uvedené </w:t>
      </w:r>
      <w:r w:rsidRPr="00521520">
        <w:rPr>
          <w:rFonts w:ascii="Tahoma" w:hAnsi="Tahoma" w:cs="Tahoma"/>
          <w:sz w:val="22"/>
          <w:szCs w:val="22"/>
        </w:rPr>
        <w:t>standardizovan</w:t>
      </w:r>
      <w:r>
        <w:rPr>
          <w:rFonts w:ascii="Tahoma" w:hAnsi="Tahoma" w:cs="Tahoma"/>
          <w:sz w:val="22"/>
          <w:szCs w:val="22"/>
        </w:rPr>
        <w:t>é</w:t>
      </w:r>
      <w:r w:rsidRPr="00521520">
        <w:rPr>
          <w:rFonts w:ascii="Tahoma" w:hAnsi="Tahoma" w:cs="Tahoma"/>
          <w:sz w:val="22"/>
          <w:szCs w:val="22"/>
        </w:rPr>
        <w:t xml:space="preserve"> cenov</w:t>
      </w:r>
      <w:r>
        <w:rPr>
          <w:rFonts w:ascii="Tahoma" w:hAnsi="Tahoma" w:cs="Tahoma"/>
          <w:sz w:val="22"/>
          <w:szCs w:val="22"/>
        </w:rPr>
        <w:t>é</w:t>
      </w:r>
      <w:r w:rsidRPr="00521520">
        <w:rPr>
          <w:rFonts w:ascii="Tahoma" w:hAnsi="Tahoma" w:cs="Tahoma"/>
          <w:sz w:val="22"/>
          <w:szCs w:val="22"/>
        </w:rPr>
        <w:t xml:space="preserve"> soustav</w:t>
      </w:r>
      <w:r>
        <w:rPr>
          <w:rFonts w:ascii="Tahoma" w:hAnsi="Tahoma" w:cs="Tahoma"/>
          <w:sz w:val="22"/>
          <w:szCs w:val="22"/>
        </w:rPr>
        <w:t>y</w:t>
      </w:r>
      <w:r w:rsidRPr="00521520">
        <w:rPr>
          <w:rFonts w:ascii="Tahoma" w:hAnsi="Tahoma" w:cs="Tahoma"/>
          <w:sz w:val="22"/>
          <w:szCs w:val="22"/>
        </w:rPr>
        <w:t xml:space="preserve"> (standardizovaný ceník stavebních prací) vycház</w:t>
      </w:r>
      <w:r>
        <w:rPr>
          <w:rFonts w:ascii="Tahoma" w:hAnsi="Tahoma" w:cs="Tahoma"/>
          <w:sz w:val="22"/>
          <w:szCs w:val="22"/>
        </w:rPr>
        <w:t>í</w:t>
      </w:r>
      <w:r w:rsidRPr="00521520">
        <w:rPr>
          <w:rFonts w:ascii="Tahoma" w:hAnsi="Tahoma" w:cs="Tahoma"/>
          <w:sz w:val="22"/>
          <w:szCs w:val="22"/>
        </w:rPr>
        <w:t xml:space="preserve"> z obecně přijatelných principů a transparentního základu a splň</w:t>
      </w:r>
      <w:r>
        <w:rPr>
          <w:rFonts w:ascii="Tahoma" w:hAnsi="Tahoma" w:cs="Tahoma"/>
          <w:sz w:val="22"/>
          <w:szCs w:val="22"/>
        </w:rPr>
        <w:t>ují</w:t>
      </w:r>
      <w:r w:rsidRPr="00521520">
        <w:rPr>
          <w:rFonts w:ascii="Tahoma" w:hAnsi="Tahoma" w:cs="Tahoma"/>
          <w:sz w:val="22"/>
          <w:szCs w:val="22"/>
        </w:rPr>
        <w:t xml:space="preserve"> definici cenové soustavy podle § 11 vyhlášky č. 169/2016 Sb. V soupisu prací nesmí být uvedeny soubory a</w:t>
      </w:r>
      <w:r>
        <w:rPr>
          <w:rFonts w:ascii="Tahoma" w:hAnsi="Tahoma" w:cs="Tahoma"/>
          <w:sz w:val="22"/>
          <w:szCs w:val="22"/>
        </w:rPr>
        <w:t> </w:t>
      </w:r>
      <w:r w:rsidRPr="00521520">
        <w:rPr>
          <w:rFonts w:ascii="Tahoma" w:hAnsi="Tahoma" w:cs="Tahoma"/>
          <w:sz w:val="22"/>
          <w:szCs w:val="22"/>
        </w:rPr>
        <w:t>komplety. Zhotovitel je povinen používat přednostně položky ze zvolené cenové soustavy. Pokud zhotovitel uvede ve výjimečných odůvodněných případech tzv. vlastní položky, které nejsou definovány v použité cenové soustavě, uvede jejich přesnou specifikaci a způsob jejich ocenění doložený např. průzkumem trhu. Součástí soupisu prací budou také jednotkové ceny stavebních prací, které jsou uvedeny v</w:t>
      </w:r>
      <w:r>
        <w:rPr>
          <w:rFonts w:ascii="Tahoma" w:hAnsi="Tahoma" w:cs="Tahoma"/>
          <w:sz w:val="22"/>
          <w:szCs w:val="22"/>
        </w:rPr>
        <w:t> </w:t>
      </w:r>
      <w:r w:rsidRPr="00521520">
        <w:rPr>
          <w:rFonts w:ascii="Tahoma" w:hAnsi="Tahoma" w:cs="Tahoma"/>
          <w:sz w:val="22"/>
          <w:szCs w:val="22"/>
        </w:rPr>
        <w:t>cenové soustavě. Pokud bude jednotková cena vyšší než jednotková cena uvedená v cenové soustavě, bude nutné tento rozdíl zhotovitelem vysvětlit.</w:t>
      </w:r>
      <w:r>
        <w:rPr>
          <w:rFonts w:ascii="Tahoma" w:hAnsi="Tahoma" w:cs="Tahoma"/>
          <w:sz w:val="22"/>
          <w:szCs w:val="22"/>
        </w:rPr>
        <w:t xml:space="preserve"> </w:t>
      </w:r>
    </w:p>
    <w:p w:rsidR="00252A81" w:rsidRDefault="00252A81" w:rsidP="00252A81">
      <w:pPr>
        <w:pStyle w:val="Smlouva-eslo"/>
        <w:widowControl/>
        <w:spacing w:before="60" w:line="240" w:lineRule="auto"/>
        <w:ind w:left="360"/>
        <w:rPr>
          <w:rFonts w:ascii="Tahoma" w:hAnsi="Tahoma" w:cs="Tahoma"/>
          <w:sz w:val="22"/>
          <w:szCs w:val="22"/>
        </w:rPr>
      </w:pPr>
      <w:r w:rsidRPr="00E0485A">
        <w:rPr>
          <w:rFonts w:ascii="Tahoma" w:hAnsi="Tahoma" w:cs="Tahoma"/>
          <w:sz w:val="22"/>
          <w:szCs w:val="22"/>
        </w:rPr>
        <w:t>Technické podmínky uvedené v projektové dokumentaci nesmí být stanoveny tak, aby určitým dodavatelům bezdůvodně přímo nebo nepřímo zaručovaly konkurenční výhodu nebo vytvářely bezdůvodné překážky hospodářské soutěže.</w:t>
      </w:r>
      <w:r>
        <w:rPr>
          <w:rFonts w:ascii="Tahoma" w:hAnsi="Tahoma" w:cs="Tahoma"/>
          <w:sz w:val="22"/>
          <w:szCs w:val="22"/>
        </w:rPr>
        <w:t xml:space="preserve"> </w:t>
      </w:r>
      <w:r w:rsidRPr="006B17B7">
        <w:rPr>
          <w:rFonts w:ascii="Tahoma" w:hAnsi="Tahoma" w:cs="Tahoma"/>
          <w:sz w:val="22"/>
          <w:szCs w:val="22"/>
        </w:rPr>
        <w:t>Technické podmínky budou v souladu s předpisy a normami České republiky a Evropských společenství v oblasti výstavby a stavebnictví.</w:t>
      </w:r>
      <w:r>
        <w:rPr>
          <w:rFonts w:ascii="Tahoma" w:hAnsi="Tahoma" w:cs="Tahoma"/>
          <w:sz w:val="22"/>
          <w:szCs w:val="22"/>
        </w:rPr>
        <w:t xml:space="preserve"> Tato skutečnost bude potvrzena v o</w:t>
      </w:r>
      <w:r w:rsidRPr="006B17B7">
        <w:rPr>
          <w:rFonts w:ascii="Tahoma" w:hAnsi="Tahoma" w:cs="Tahoma"/>
          <w:sz w:val="22"/>
          <w:szCs w:val="22"/>
        </w:rPr>
        <w:t>ceněn</w:t>
      </w:r>
      <w:r>
        <w:rPr>
          <w:rFonts w:ascii="Tahoma" w:hAnsi="Tahoma" w:cs="Tahoma"/>
          <w:sz w:val="22"/>
          <w:szCs w:val="22"/>
        </w:rPr>
        <w:t xml:space="preserve">ém </w:t>
      </w:r>
      <w:r w:rsidRPr="006B17B7">
        <w:rPr>
          <w:rFonts w:ascii="Tahoma" w:hAnsi="Tahoma" w:cs="Tahoma"/>
          <w:sz w:val="22"/>
          <w:szCs w:val="22"/>
        </w:rPr>
        <w:t>soupis</w:t>
      </w:r>
      <w:r>
        <w:rPr>
          <w:rFonts w:ascii="Tahoma" w:hAnsi="Tahoma" w:cs="Tahoma"/>
          <w:sz w:val="22"/>
          <w:szCs w:val="22"/>
        </w:rPr>
        <w:t>u</w:t>
      </w:r>
      <w:r w:rsidRPr="006B17B7">
        <w:rPr>
          <w:rFonts w:ascii="Tahoma" w:hAnsi="Tahoma" w:cs="Tahoma"/>
          <w:sz w:val="22"/>
          <w:szCs w:val="22"/>
        </w:rPr>
        <w:t xml:space="preserve"> prací </w:t>
      </w:r>
      <w:r>
        <w:rPr>
          <w:rFonts w:ascii="Tahoma" w:hAnsi="Tahoma" w:cs="Tahoma"/>
          <w:sz w:val="22"/>
          <w:szCs w:val="22"/>
        </w:rPr>
        <w:t xml:space="preserve">a podepsána </w:t>
      </w:r>
      <w:r w:rsidRPr="006B17B7">
        <w:rPr>
          <w:rFonts w:ascii="Tahoma" w:hAnsi="Tahoma" w:cs="Tahoma"/>
          <w:sz w:val="22"/>
          <w:szCs w:val="22"/>
        </w:rPr>
        <w:t>zpracovatelem rozpočtu.</w:t>
      </w:r>
    </w:p>
    <w:p w:rsidR="00252A81" w:rsidRDefault="00252A81" w:rsidP="00252A81">
      <w:pPr>
        <w:pStyle w:val="Smlouva-eslo"/>
        <w:widowControl/>
        <w:spacing w:before="60" w:line="240" w:lineRule="auto"/>
        <w:ind w:left="360"/>
        <w:rPr>
          <w:rFonts w:ascii="Tahoma" w:hAnsi="Tahoma" w:cs="Tahoma"/>
          <w:sz w:val="22"/>
          <w:szCs w:val="22"/>
        </w:rPr>
      </w:pPr>
      <w:r>
        <w:rPr>
          <w:rFonts w:ascii="Tahoma" w:hAnsi="Tahoma" w:cs="Tahoma"/>
          <w:sz w:val="22"/>
          <w:szCs w:val="22"/>
        </w:rPr>
        <w:t>Předmětem této části díla je rovněž zpracování</w:t>
      </w:r>
      <w:r w:rsidRPr="00080BAF">
        <w:rPr>
          <w:rFonts w:ascii="Tahoma" w:hAnsi="Tahoma" w:cs="Tahoma"/>
          <w:sz w:val="22"/>
          <w:szCs w:val="22"/>
        </w:rPr>
        <w:t xml:space="preserve"> návrh</w:t>
      </w:r>
      <w:r>
        <w:rPr>
          <w:rFonts w:ascii="Tahoma" w:hAnsi="Tahoma" w:cs="Tahoma"/>
          <w:sz w:val="22"/>
          <w:szCs w:val="22"/>
        </w:rPr>
        <w:t>u</w:t>
      </w:r>
      <w:r w:rsidRPr="00080BAF">
        <w:rPr>
          <w:rFonts w:ascii="Tahoma" w:hAnsi="Tahoma" w:cs="Tahoma"/>
          <w:sz w:val="22"/>
          <w:szCs w:val="22"/>
        </w:rPr>
        <w:t xml:space="preserve"> časového harmonogramu stavby</w:t>
      </w:r>
      <w:r>
        <w:rPr>
          <w:rFonts w:ascii="Tahoma" w:hAnsi="Tahoma" w:cs="Tahoma"/>
          <w:sz w:val="22"/>
          <w:szCs w:val="22"/>
        </w:rPr>
        <w:t xml:space="preserve"> (minimální časovou jednotkou bude </w:t>
      </w:r>
      <w:r w:rsidRPr="00F473F9">
        <w:rPr>
          <w:rFonts w:ascii="Tahoma" w:hAnsi="Tahoma" w:cs="Tahoma"/>
          <w:sz w:val="22"/>
          <w:szCs w:val="22"/>
        </w:rPr>
        <w:t>týden</w:t>
      </w:r>
      <w:r>
        <w:rPr>
          <w:rFonts w:ascii="Tahoma" w:hAnsi="Tahoma" w:cs="Tahoma"/>
          <w:sz w:val="22"/>
          <w:szCs w:val="22"/>
        </w:rPr>
        <w:t>).</w:t>
      </w:r>
    </w:p>
    <w:p w:rsidR="00252A81" w:rsidRPr="004D22B7" w:rsidRDefault="00252A81" w:rsidP="00252A81">
      <w:pPr>
        <w:pStyle w:val="Smlouva-eslo"/>
        <w:widowControl/>
        <w:spacing w:before="60" w:line="240" w:lineRule="auto"/>
        <w:ind w:left="360"/>
        <w:rPr>
          <w:rFonts w:ascii="Tahoma" w:hAnsi="Tahoma" w:cs="Tahoma"/>
          <w:sz w:val="22"/>
          <w:szCs w:val="22"/>
        </w:rPr>
      </w:pPr>
      <w:r w:rsidRPr="004D22B7">
        <w:rPr>
          <w:rFonts w:ascii="Tahoma" w:hAnsi="Tahoma" w:cs="Tahoma"/>
          <w:sz w:val="22"/>
          <w:szCs w:val="22"/>
        </w:rPr>
        <w:t>Harmonogram bude zpracován v souladu s požadavkem na etapizaci stavby.</w:t>
      </w:r>
    </w:p>
    <w:p w:rsidR="00A3076F" w:rsidRDefault="005E3A4D" w:rsidP="0064389A">
      <w:pPr>
        <w:pStyle w:val="OdstavecSmlouvy"/>
        <w:keepLines w:val="0"/>
        <w:widowControl w:val="0"/>
        <w:numPr>
          <w:ilvl w:val="0"/>
          <w:numId w:val="7"/>
        </w:numPr>
        <w:tabs>
          <w:tab w:val="clear" w:pos="426"/>
          <w:tab w:val="clear" w:pos="1701"/>
        </w:tabs>
        <w:spacing w:before="120" w:after="0"/>
        <w:ind w:left="357" w:hanging="357"/>
        <w:rPr>
          <w:rFonts w:ascii="Tahoma" w:hAnsi="Tahoma" w:cs="Tahoma"/>
          <w:sz w:val="22"/>
          <w:szCs w:val="22"/>
        </w:rPr>
      </w:pPr>
      <w:r>
        <w:rPr>
          <w:rFonts w:ascii="Tahoma" w:hAnsi="Tahoma" w:cs="Tahoma"/>
          <w:sz w:val="22"/>
          <w:szCs w:val="22"/>
        </w:rPr>
        <w:t>Jednotlivé dokumenty, které jsou předmětem díla, budou objednateli předány takto:</w:t>
      </w:r>
    </w:p>
    <w:p w:rsidR="007D7F79" w:rsidRDefault="007D7F79" w:rsidP="0064389A">
      <w:pPr>
        <w:pStyle w:val="slovanPododstavecSmlouvy"/>
        <w:numPr>
          <w:ilvl w:val="0"/>
          <w:numId w:val="20"/>
        </w:numPr>
        <w:tabs>
          <w:tab w:val="clear" w:pos="284"/>
          <w:tab w:val="clear" w:pos="1260"/>
          <w:tab w:val="clear" w:pos="1980"/>
          <w:tab w:val="clear" w:pos="3960"/>
        </w:tabs>
        <w:suppressAutoHyphens w:val="0"/>
        <w:spacing w:before="60"/>
        <w:ind w:left="709" w:hanging="283"/>
        <w:rPr>
          <w:rFonts w:ascii="Tahoma" w:hAnsi="Tahoma" w:cs="Tahoma"/>
          <w:sz w:val="22"/>
          <w:szCs w:val="22"/>
        </w:rPr>
      </w:pPr>
      <w:r w:rsidRPr="007D7F79">
        <w:rPr>
          <w:rFonts w:ascii="Tahoma" w:hAnsi="Tahoma" w:cs="Tahoma"/>
          <w:sz w:val="22"/>
          <w:szCs w:val="22"/>
        </w:rPr>
        <w:t xml:space="preserve">dokumentace dle odst. 2 bodu 2.1 tohoto článku smlouvy budou objednateli dodány ve 2 listinných vyhotoveních a </w:t>
      </w:r>
      <w:bookmarkStart w:id="3" w:name="_Hlk150498336"/>
      <w:r w:rsidRPr="007D7F79">
        <w:rPr>
          <w:rFonts w:ascii="Tahoma" w:hAnsi="Tahoma" w:cs="Tahoma"/>
          <w:sz w:val="22"/>
          <w:szCs w:val="22"/>
        </w:rPr>
        <w:t xml:space="preserve">elektronicky </w:t>
      </w:r>
      <w:bookmarkEnd w:id="3"/>
      <w:r w:rsidRPr="007D7F79">
        <w:rPr>
          <w:rFonts w:ascii="Tahoma" w:hAnsi="Tahoma" w:cs="Tahoma"/>
          <w:sz w:val="22"/>
          <w:szCs w:val="22"/>
        </w:rPr>
        <w:t>ve formátu pro texty *.doc/</w:t>
      </w:r>
      <w:bookmarkStart w:id="4" w:name="_Hlk150510430"/>
      <w:r w:rsidRPr="007D7F79">
        <w:rPr>
          <w:rFonts w:ascii="Tahoma" w:hAnsi="Tahoma" w:cs="Tahoma"/>
          <w:sz w:val="22"/>
          <w:szCs w:val="22"/>
        </w:rPr>
        <w:t>docx</w:t>
      </w:r>
      <w:bookmarkEnd w:id="4"/>
      <w:r w:rsidRPr="007D7F79">
        <w:rPr>
          <w:rFonts w:ascii="Tahoma" w:hAnsi="Tahoma" w:cs="Tahoma"/>
          <w:sz w:val="22"/>
          <w:szCs w:val="22"/>
        </w:rPr>
        <w:t xml:space="preserve"> (*.rtf), pro tabulky *.xls/xlsx, pro skenované dokumenty *.pdf, pro výkresovou dokumentaci *.dwg a zároveň *.pdf,</w:t>
      </w:r>
    </w:p>
    <w:p w:rsidR="007D7F79" w:rsidRPr="007D7F79" w:rsidRDefault="007D7F79" w:rsidP="0064389A">
      <w:pPr>
        <w:pStyle w:val="slovanPododstavecSmlouvy"/>
        <w:numPr>
          <w:ilvl w:val="0"/>
          <w:numId w:val="20"/>
        </w:numPr>
        <w:tabs>
          <w:tab w:val="clear" w:pos="284"/>
          <w:tab w:val="clear" w:pos="1260"/>
          <w:tab w:val="clear" w:pos="1980"/>
          <w:tab w:val="clear" w:pos="3960"/>
        </w:tabs>
        <w:suppressAutoHyphens w:val="0"/>
        <w:spacing w:before="60"/>
        <w:ind w:left="709" w:hanging="283"/>
        <w:rPr>
          <w:rFonts w:ascii="Tahoma" w:hAnsi="Tahoma" w:cs="Tahoma"/>
          <w:sz w:val="22"/>
          <w:szCs w:val="22"/>
        </w:rPr>
      </w:pPr>
      <w:r w:rsidRPr="007D7F79">
        <w:rPr>
          <w:rFonts w:ascii="Tahoma" w:hAnsi="Tahoma" w:cs="Tahoma"/>
          <w:sz w:val="22"/>
          <w:szCs w:val="22"/>
        </w:rPr>
        <w:t>dokumentace dle odst. 2 bodu 2.2 tohoto článku smlouvy bude objednateli dodána ve třech</w:t>
      </w:r>
      <w:r w:rsidRPr="007D7F79">
        <w:rPr>
          <w:rFonts w:ascii="Tahoma" w:hAnsi="Tahoma" w:cs="Tahoma"/>
          <w:i/>
          <w:iCs/>
          <w:sz w:val="22"/>
          <w:szCs w:val="22"/>
        </w:rPr>
        <w:t xml:space="preserve"> </w:t>
      </w:r>
      <w:r w:rsidRPr="007D7F79">
        <w:rPr>
          <w:rFonts w:ascii="Tahoma" w:hAnsi="Tahoma" w:cs="Tahoma"/>
          <w:sz w:val="22"/>
          <w:szCs w:val="22"/>
        </w:rPr>
        <w:t>listinných vyhotoveních a elektronicky ve formátu pro texty *.doc/docx (*.rtf), pro rozpočty a výkazy výměr *.xls/xlsx, pro skenované dokumenty *.pdf, pro výkresovou dokumentaci *.dwg a zároveň *.pdf. Oceněný i neoceněný soupis prací bude objednateli dodán pouze v elektronické podobě.</w:t>
      </w:r>
      <w:r w:rsidRPr="007D7F79" w:rsidDel="008C4174">
        <w:rPr>
          <w:rFonts w:ascii="Tahoma" w:hAnsi="Tahoma" w:cs="Tahoma"/>
          <w:sz w:val="22"/>
          <w:szCs w:val="22"/>
        </w:rPr>
        <w:t xml:space="preserve"> </w:t>
      </w:r>
    </w:p>
    <w:p w:rsidR="00A3076F" w:rsidRPr="007D7F79" w:rsidRDefault="005E3A4D" w:rsidP="0064389A">
      <w:pPr>
        <w:pStyle w:val="OdstavecSmlouvy"/>
        <w:keepLines w:val="0"/>
        <w:widowControl w:val="0"/>
        <w:numPr>
          <w:ilvl w:val="0"/>
          <w:numId w:val="7"/>
        </w:numPr>
        <w:tabs>
          <w:tab w:val="clear" w:pos="426"/>
          <w:tab w:val="clear" w:pos="1701"/>
        </w:tabs>
        <w:spacing w:before="120" w:after="0"/>
        <w:ind w:left="357" w:hanging="357"/>
        <w:rPr>
          <w:rFonts w:ascii="Tahoma" w:hAnsi="Tahoma" w:cs="Tahoma"/>
          <w:sz w:val="22"/>
          <w:szCs w:val="22"/>
        </w:rPr>
      </w:pPr>
      <w:r w:rsidRPr="007D7F79">
        <w:rPr>
          <w:rFonts w:ascii="Tahoma" w:hAnsi="Tahoma" w:cs="Tahoma"/>
          <w:sz w:val="22"/>
          <w:szCs w:val="22"/>
        </w:rPr>
        <w:t>Projektová dokumentace bude zpracována v souladu se zákonem č. 309/2006 Sb., kterým se upravují další požadavky bezpečnosti a ochrany zdraví při práci v pracovněprávních vztazích a o zajištění bezpečnosti a ochrany zdraví při činnosti nebo poskytování služeb mimo pracovněprávní vztahy (zákon o zajištění dalších podmínek bezpečnosti a ochrany zdraví při práci), ve znění pozdějších předpisů</w:t>
      </w:r>
      <w:r w:rsidR="007D7F79" w:rsidRPr="007D7F79">
        <w:rPr>
          <w:rFonts w:ascii="Tahoma" w:hAnsi="Tahoma" w:cs="Tahoma"/>
          <w:sz w:val="22"/>
          <w:szCs w:val="22"/>
        </w:rPr>
        <w:t>.</w:t>
      </w:r>
      <w:r w:rsidRPr="007D7F79">
        <w:rPr>
          <w:rFonts w:ascii="Tahoma" w:hAnsi="Tahoma" w:cs="Tahoma"/>
          <w:sz w:val="22"/>
          <w:szCs w:val="22"/>
        </w:rPr>
        <w:t xml:space="preserve"> Součástí projektové dokumentace bude plán bezpečnosti a ochrany zdraví při práci na staveništi (dále jen „plán BOZP“) zpracovaný s ohledem na druh a velikost stavby tak, aby plně vyhovoval potřebám zajištění bezpečné a zdraví neohrožující práce. V plánu BOZP budou uvedena potřebná opatření z hlediska časové potřeby i způsobu provedení</w:t>
      </w:r>
      <w:r w:rsidR="007D7F79" w:rsidRPr="007D7F79">
        <w:rPr>
          <w:rFonts w:ascii="Tahoma" w:hAnsi="Tahoma" w:cs="Tahoma"/>
          <w:sz w:val="22"/>
          <w:szCs w:val="22"/>
        </w:rPr>
        <w:t>.</w:t>
      </w:r>
      <w:r w:rsidRPr="007D7F79">
        <w:rPr>
          <w:rFonts w:ascii="Tahoma" w:hAnsi="Tahoma" w:cs="Tahoma"/>
          <w:sz w:val="22"/>
          <w:szCs w:val="22"/>
        </w:rPr>
        <w:t xml:space="preserve"> </w:t>
      </w:r>
    </w:p>
    <w:p w:rsidR="00A3076F" w:rsidRDefault="005E3A4D" w:rsidP="0064389A">
      <w:pPr>
        <w:pStyle w:val="OdstavecSmlouvy"/>
        <w:keepLines w:val="0"/>
        <w:widowControl w:val="0"/>
        <w:numPr>
          <w:ilvl w:val="0"/>
          <w:numId w:val="7"/>
        </w:numPr>
        <w:tabs>
          <w:tab w:val="clear" w:pos="426"/>
          <w:tab w:val="clear" w:pos="1701"/>
        </w:tabs>
        <w:spacing w:before="120" w:after="0"/>
        <w:ind w:left="357" w:hanging="357"/>
        <w:rPr>
          <w:rFonts w:ascii="Tahoma" w:hAnsi="Tahoma" w:cs="Tahoma"/>
          <w:sz w:val="22"/>
          <w:szCs w:val="22"/>
        </w:rPr>
      </w:pPr>
      <w:r>
        <w:rPr>
          <w:rFonts w:ascii="Tahoma" w:hAnsi="Tahoma" w:cs="Tahoma"/>
          <w:sz w:val="22"/>
          <w:szCs w:val="22"/>
        </w:rPr>
        <w:t>Objednatel se zavazuje řádně provedené dílo bez vad a nedodělků převzít a zaplatit za ně zhotoviteli cenu dle čl. VII této smlouvy.</w:t>
      </w:r>
    </w:p>
    <w:p w:rsidR="00A3076F" w:rsidRDefault="005E3A4D">
      <w:pPr>
        <w:pStyle w:val="slolnkuSmlouvy"/>
        <w:spacing w:before="360"/>
        <w:rPr>
          <w:rFonts w:ascii="Tahoma" w:hAnsi="Tahoma" w:cs="Tahoma"/>
          <w:sz w:val="22"/>
          <w:szCs w:val="22"/>
        </w:rPr>
      </w:pPr>
      <w:r>
        <w:rPr>
          <w:rFonts w:ascii="Tahoma" w:hAnsi="Tahoma" w:cs="Tahoma"/>
          <w:sz w:val="22"/>
          <w:szCs w:val="22"/>
        </w:rPr>
        <w:lastRenderedPageBreak/>
        <w:t>IV.</w:t>
      </w:r>
      <w:r>
        <w:rPr>
          <w:rFonts w:ascii="Tahoma" w:hAnsi="Tahoma" w:cs="Tahoma"/>
          <w:sz w:val="22"/>
          <w:szCs w:val="22"/>
        </w:rPr>
        <w:br/>
        <w:t>Doba a místo plnění</w:t>
      </w:r>
    </w:p>
    <w:p w:rsidR="003C093D" w:rsidRDefault="005E3A4D" w:rsidP="003C093D">
      <w:pPr>
        <w:pStyle w:val="OdstavecSmlouvy"/>
        <w:keepLines w:val="0"/>
        <w:numPr>
          <w:ilvl w:val="0"/>
          <w:numId w:val="1"/>
        </w:numPr>
        <w:tabs>
          <w:tab w:val="clear" w:pos="426"/>
          <w:tab w:val="clear" w:pos="1701"/>
        </w:tabs>
        <w:spacing w:before="120" w:after="0"/>
        <w:ind w:left="357" w:hanging="357"/>
        <w:rPr>
          <w:rFonts w:ascii="Tahoma" w:hAnsi="Tahoma" w:cs="Tahoma"/>
          <w:sz w:val="22"/>
          <w:szCs w:val="22"/>
        </w:rPr>
      </w:pPr>
      <w:r>
        <w:rPr>
          <w:rFonts w:ascii="Tahoma" w:hAnsi="Tahoma" w:cs="Tahoma"/>
          <w:sz w:val="22"/>
          <w:szCs w:val="22"/>
        </w:rPr>
        <w:t xml:space="preserve">Zhotovitel je povinen provést (tj. dokončit a předat objednateli k přejímacímu řízení) </w:t>
      </w:r>
      <w:r w:rsidR="00DE6B38">
        <w:rPr>
          <w:rFonts w:ascii="Tahoma" w:hAnsi="Tahoma" w:cs="Tahoma"/>
          <w:sz w:val="22"/>
          <w:szCs w:val="22"/>
        </w:rPr>
        <w:t xml:space="preserve">zaměření, průzkumy a projektovou dokumentaci dle č. III. odst. 2 této smlouvy </w:t>
      </w:r>
      <w:r w:rsidR="00DE6B38" w:rsidRPr="00DE6B38">
        <w:rPr>
          <w:rFonts w:ascii="Tahoma" w:hAnsi="Tahoma" w:cs="Tahoma"/>
          <w:b/>
          <w:sz w:val="22"/>
          <w:szCs w:val="22"/>
        </w:rPr>
        <w:t>do 120</w:t>
      </w:r>
      <w:r w:rsidR="00DE6B38">
        <w:rPr>
          <w:rFonts w:ascii="Tahoma" w:hAnsi="Tahoma" w:cs="Tahoma"/>
          <w:b/>
          <w:sz w:val="22"/>
          <w:szCs w:val="22"/>
        </w:rPr>
        <w:t> </w:t>
      </w:r>
      <w:r w:rsidR="00DE6B38" w:rsidRPr="00DE6B38">
        <w:rPr>
          <w:rFonts w:ascii="Tahoma" w:hAnsi="Tahoma" w:cs="Tahoma"/>
          <w:b/>
          <w:sz w:val="22"/>
          <w:szCs w:val="22"/>
        </w:rPr>
        <w:t>dnů</w:t>
      </w:r>
      <w:r w:rsidR="00DE6B38">
        <w:rPr>
          <w:rFonts w:ascii="Tahoma" w:hAnsi="Tahoma" w:cs="Tahoma"/>
          <w:sz w:val="22"/>
          <w:szCs w:val="22"/>
        </w:rPr>
        <w:t xml:space="preserve"> ode dne nabytí účinnosti této smlouvy.</w:t>
      </w:r>
      <w:bookmarkStart w:id="5" w:name="_Hlk127525066"/>
    </w:p>
    <w:p w:rsidR="003C093D" w:rsidRPr="003C093D" w:rsidRDefault="003C093D" w:rsidP="003C093D">
      <w:pPr>
        <w:pStyle w:val="OdstavecSmlouvy"/>
        <w:keepLines w:val="0"/>
        <w:numPr>
          <w:ilvl w:val="0"/>
          <w:numId w:val="1"/>
        </w:numPr>
        <w:tabs>
          <w:tab w:val="clear" w:pos="426"/>
          <w:tab w:val="clear" w:pos="1701"/>
        </w:tabs>
        <w:spacing w:before="120" w:after="0"/>
        <w:ind w:left="357" w:hanging="357"/>
        <w:rPr>
          <w:rFonts w:ascii="Tahoma" w:hAnsi="Tahoma" w:cs="Tahoma"/>
          <w:sz w:val="22"/>
          <w:szCs w:val="22"/>
        </w:rPr>
      </w:pPr>
      <w:r w:rsidRPr="003C093D">
        <w:rPr>
          <w:rFonts w:ascii="Tahoma" w:hAnsi="Tahoma" w:cs="Tahoma"/>
          <w:sz w:val="22"/>
          <w:szCs w:val="22"/>
        </w:rPr>
        <w:t xml:space="preserve">Zhotovitel je povinen elektronicky předat objednateli </w:t>
      </w:r>
      <w:bookmarkStart w:id="6" w:name="_Hlk132360559"/>
      <w:r w:rsidRPr="003C093D">
        <w:rPr>
          <w:rFonts w:ascii="Tahoma" w:hAnsi="Tahoma" w:cs="Tahoma"/>
          <w:sz w:val="22"/>
          <w:szCs w:val="22"/>
        </w:rPr>
        <w:t xml:space="preserve">podanou žádost o poskytnutí předběžné informace </w:t>
      </w:r>
      <w:bookmarkStart w:id="7" w:name="_Hlk132360946"/>
      <w:r w:rsidRPr="003C093D">
        <w:rPr>
          <w:rFonts w:ascii="Tahoma" w:hAnsi="Tahoma" w:cs="Tahoma"/>
          <w:b/>
          <w:bCs/>
          <w:sz w:val="22"/>
          <w:szCs w:val="22"/>
        </w:rPr>
        <w:t xml:space="preserve">nejpozději 30 dnů </w:t>
      </w:r>
      <w:bookmarkEnd w:id="6"/>
      <w:r w:rsidRPr="003C093D">
        <w:rPr>
          <w:rFonts w:ascii="Tahoma" w:hAnsi="Tahoma" w:cs="Tahoma"/>
          <w:sz w:val="22"/>
          <w:szCs w:val="22"/>
        </w:rPr>
        <w:t>před uplynutím termínu stanoveného pro provedení díla.</w:t>
      </w:r>
      <w:bookmarkEnd w:id="7"/>
    </w:p>
    <w:bookmarkEnd w:id="5"/>
    <w:p w:rsidR="00A3076F" w:rsidRDefault="005E3A4D">
      <w:pPr>
        <w:pStyle w:val="OdstavecSmlouvy"/>
        <w:keepLines w:val="0"/>
        <w:numPr>
          <w:ilvl w:val="0"/>
          <w:numId w:val="1"/>
        </w:numPr>
        <w:tabs>
          <w:tab w:val="clear" w:pos="426"/>
          <w:tab w:val="clear" w:pos="1701"/>
        </w:tabs>
        <w:spacing w:before="120" w:after="0"/>
        <w:ind w:left="426" w:hanging="426"/>
        <w:rPr>
          <w:rFonts w:ascii="Tahoma" w:hAnsi="Tahoma" w:cs="Tahoma"/>
          <w:sz w:val="22"/>
          <w:szCs w:val="22"/>
        </w:rPr>
      </w:pPr>
      <w:r>
        <w:rPr>
          <w:rFonts w:ascii="Tahoma" w:hAnsi="Tahoma" w:cs="Tahoma"/>
          <w:sz w:val="22"/>
          <w:szCs w:val="22"/>
        </w:rPr>
        <w:t>Místem plnění pro předání jednotlivých částí díla je</w:t>
      </w:r>
      <w:r>
        <w:rPr>
          <w:rFonts w:ascii="Tahoma" w:hAnsi="Tahoma" w:cs="Tahoma"/>
          <w:color w:val="000000"/>
          <w:sz w:val="22"/>
          <w:szCs w:val="22"/>
        </w:rPr>
        <w:t xml:space="preserve"> sídlo objednatele.</w:t>
      </w:r>
    </w:p>
    <w:p w:rsidR="00A3076F" w:rsidRDefault="005E3A4D">
      <w:pPr>
        <w:pStyle w:val="slolnkuSmlouvy"/>
        <w:spacing w:before="360"/>
        <w:rPr>
          <w:rFonts w:ascii="Tahoma" w:hAnsi="Tahoma" w:cs="Tahoma"/>
          <w:sz w:val="22"/>
          <w:szCs w:val="22"/>
        </w:rPr>
      </w:pPr>
      <w:r>
        <w:rPr>
          <w:rFonts w:ascii="Tahoma" w:hAnsi="Tahoma" w:cs="Tahoma"/>
          <w:sz w:val="22"/>
          <w:szCs w:val="22"/>
        </w:rPr>
        <w:t>V.</w:t>
      </w:r>
      <w:r>
        <w:rPr>
          <w:rFonts w:ascii="Tahoma" w:hAnsi="Tahoma" w:cs="Tahoma"/>
          <w:sz w:val="22"/>
          <w:szCs w:val="22"/>
        </w:rPr>
        <w:br/>
        <w:t>Předání díla, vlastnické právo k předmětu díla a nebezpečí škody</w:t>
      </w:r>
    </w:p>
    <w:p w:rsidR="00A3076F" w:rsidRDefault="005E3A4D" w:rsidP="0064389A">
      <w:pPr>
        <w:pStyle w:val="OdstavecSmlouvy"/>
        <w:keepLines w:val="0"/>
        <w:numPr>
          <w:ilvl w:val="0"/>
          <w:numId w:val="8"/>
        </w:numPr>
        <w:tabs>
          <w:tab w:val="clear" w:pos="426"/>
          <w:tab w:val="clear" w:pos="1701"/>
        </w:tabs>
        <w:spacing w:before="120" w:after="0"/>
        <w:ind w:left="357" w:hanging="357"/>
        <w:rPr>
          <w:rFonts w:ascii="Tahoma" w:hAnsi="Tahoma" w:cs="Tahoma"/>
          <w:sz w:val="22"/>
          <w:szCs w:val="22"/>
        </w:rPr>
      </w:pPr>
      <w:r>
        <w:rPr>
          <w:rFonts w:ascii="Tahoma" w:hAnsi="Tahoma" w:cs="Tahoma"/>
          <w:sz w:val="22"/>
          <w:szCs w:val="22"/>
        </w:rPr>
        <w:t>Objednatel se zavazuje dílo převzít v případě, že bude provedeno bez vad a nedodělků. K předání díla</w:t>
      </w:r>
      <w:r w:rsidR="0054188E">
        <w:rPr>
          <w:rFonts w:ascii="Tahoma" w:hAnsi="Tahoma" w:cs="Tahoma"/>
          <w:sz w:val="22"/>
          <w:szCs w:val="22"/>
        </w:rPr>
        <w:t xml:space="preserve"> </w:t>
      </w:r>
      <w:r>
        <w:rPr>
          <w:rFonts w:ascii="Tahoma" w:hAnsi="Tahoma" w:cs="Tahoma"/>
          <w:sz w:val="22"/>
          <w:szCs w:val="22"/>
        </w:rPr>
        <w:t>zhotovitel vyhotoví protokol, ve kterém objednatel po ukončení přejímacího řízení prohlásí, zda dílo přejímá či nikoli.</w:t>
      </w:r>
    </w:p>
    <w:p w:rsidR="00A3076F" w:rsidRDefault="005E3A4D" w:rsidP="0064389A">
      <w:pPr>
        <w:pStyle w:val="OdstavecSmlouvy"/>
        <w:keepLines w:val="0"/>
        <w:numPr>
          <w:ilvl w:val="0"/>
          <w:numId w:val="8"/>
        </w:numPr>
        <w:tabs>
          <w:tab w:val="clear" w:pos="426"/>
          <w:tab w:val="clear" w:pos="1701"/>
        </w:tabs>
        <w:spacing w:before="120" w:after="0"/>
        <w:ind w:left="357" w:hanging="357"/>
        <w:rPr>
          <w:rFonts w:ascii="Tahoma" w:hAnsi="Tahoma" w:cs="Tahoma"/>
          <w:color w:val="FF0000"/>
          <w:sz w:val="22"/>
          <w:szCs w:val="22"/>
        </w:rPr>
      </w:pPr>
      <w:r>
        <w:rPr>
          <w:rFonts w:ascii="Tahoma" w:hAnsi="Tahoma" w:cs="Tahoma"/>
          <w:sz w:val="22"/>
          <w:szCs w:val="22"/>
        </w:rPr>
        <w:t>Objednatel je povinen potvrdit v předávacím protokolu, zda dílo přejímá či nikoli do 10 pracovních dnů od předložení příslušné části díla k přejímacímu řízení.</w:t>
      </w:r>
    </w:p>
    <w:p w:rsidR="0054188E" w:rsidRPr="0054188E" w:rsidRDefault="005E3A4D" w:rsidP="0064389A">
      <w:pPr>
        <w:pStyle w:val="OdstavecSmlouvy"/>
        <w:keepLines w:val="0"/>
        <w:numPr>
          <w:ilvl w:val="0"/>
          <w:numId w:val="8"/>
        </w:numPr>
        <w:tabs>
          <w:tab w:val="clear" w:pos="426"/>
          <w:tab w:val="clear" w:pos="1701"/>
        </w:tabs>
        <w:spacing w:before="120" w:after="0"/>
        <w:rPr>
          <w:rFonts w:ascii="Tahoma" w:eastAsia="Tahoma" w:hAnsi="Tahoma" w:cs="Tahoma"/>
          <w:sz w:val="22"/>
          <w:szCs w:val="22"/>
        </w:rPr>
      </w:pPr>
      <w:r>
        <w:rPr>
          <w:rFonts w:ascii="Tahoma" w:hAnsi="Tahoma" w:cs="Tahoma"/>
          <w:sz w:val="22"/>
          <w:szCs w:val="22"/>
        </w:rPr>
        <w:t>Po dobu trvání přejímacího řízení (tj. od zahájení přejímacího řízení do jeho ukončení převzetím díla nebo jeho nepřevzetím) není zhotovitel v prodlení s provedením díla</w:t>
      </w:r>
    </w:p>
    <w:p w:rsidR="00A3076F" w:rsidRPr="0054188E" w:rsidRDefault="0054188E" w:rsidP="0064389A">
      <w:pPr>
        <w:pStyle w:val="OdstavecSmlouvy"/>
        <w:keepLines w:val="0"/>
        <w:numPr>
          <w:ilvl w:val="0"/>
          <w:numId w:val="8"/>
        </w:numPr>
        <w:tabs>
          <w:tab w:val="clear" w:pos="426"/>
          <w:tab w:val="clear" w:pos="1701"/>
        </w:tabs>
        <w:suppressAutoHyphens w:val="0"/>
        <w:spacing w:before="120" w:after="0"/>
        <w:rPr>
          <w:rFonts w:ascii="Tahoma" w:hAnsi="Tahoma" w:cs="Tahoma"/>
          <w:sz w:val="22"/>
          <w:szCs w:val="22"/>
        </w:rPr>
      </w:pPr>
      <w:r>
        <w:rPr>
          <w:rFonts w:ascii="Tahoma" w:hAnsi="Tahoma" w:cs="Tahoma"/>
          <w:sz w:val="22"/>
          <w:szCs w:val="22"/>
        </w:rPr>
        <w:t>O</w:t>
      </w:r>
      <w:r w:rsidRPr="00080BAF">
        <w:rPr>
          <w:rFonts w:ascii="Tahoma" w:hAnsi="Tahoma" w:cs="Tahoma"/>
          <w:sz w:val="22"/>
          <w:szCs w:val="22"/>
        </w:rPr>
        <w:t xml:space="preserve">bjednatel není povinen dílo převzít, pokud toto vykazuje vady či nedodělky. </w:t>
      </w:r>
      <w:r w:rsidRPr="00070179">
        <w:rPr>
          <w:rFonts w:ascii="Tahoma" w:hAnsi="Tahoma" w:cs="Tahoma"/>
          <w:sz w:val="22"/>
          <w:szCs w:val="22"/>
        </w:rPr>
        <w:t>V takovém případě objednatel vady nebo nedodělky specifikuje v předávacím protokolu.</w:t>
      </w:r>
    </w:p>
    <w:p w:rsidR="00A3076F" w:rsidRDefault="005E3A4D" w:rsidP="0064389A">
      <w:pPr>
        <w:pStyle w:val="OdstavecSmlouvy"/>
        <w:keepLines w:val="0"/>
        <w:numPr>
          <w:ilvl w:val="0"/>
          <w:numId w:val="8"/>
        </w:numPr>
        <w:tabs>
          <w:tab w:val="clear" w:pos="426"/>
          <w:tab w:val="clear" w:pos="1701"/>
        </w:tabs>
        <w:spacing w:before="120" w:after="0"/>
        <w:ind w:left="357" w:hanging="357"/>
        <w:rPr>
          <w:rFonts w:ascii="Tahoma" w:hAnsi="Tahoma" w:cs="Tahoma"/>
          <w:sz w:val="22"/>
          <w:szCs w:val="22"/>
        </w:rPr>
      </w:pPr>
      <w:r>
        <w:rPr>
          <w:rFonts w:ascii="Tahoma" w:hAnsi="Tahoma" w:cs="Tahoma"/>
          <w:sz w:val="22"/>
          <w:szCs w:val="22"/>
        </w:rPr>
        <w:t>Objednatel je oprávněn dílo užít ve smyslu ustanovení § 2371 a násl. občanského zákoníku a ve smyslu zákona č. 121/2000 Sb., o právu autorském, o právech souvisejících s právem autorským a o změně některých zákonů (autorský zákon), ve znění pozdějších předpisů (dále jen „licence“), a to:</w:t>
      </w:r>
    </w:p>
    <w:p w:rsidR="00A3076F" w:rsidRDefault="005E3A4D" w:rsidP="0064389A">
      <w:pPr>
        <w:pStyle w:val="OdstavecSmlouvy"/>
        <w:keepLines w:val="0"/>
        <w:numPr>
          <w:ilvl w:val="0"/>
          <w:numId w:val="13"/>
        </w:numPr>
        <w:tabs>
          <w:tab w:val="clear" w:pos="426"/>
          <w:tab w:val="clear" w:pos="1701"/>
          <w:tab w:val="left" w:pos="714"/>
        </w:tabs>
        <w:spacing w:before="60" w:after="0"/>
        <w:ind w:left="714" w:hanging="357"/>
        <w:rPr>
          <w:rFonts w:ascii="Tahoma" w:hAnsi="Tahoma" w:cs="Tahoma"/>
          <w:sz w:val="22"/>
          <w:szCs w:val="22"/>
        </w:rPr>
      </w:pPr>
      <w:r>
        <w:rPr>
          <w:rFonts w:ascii="Tahoma" w:hAnsi="Tahoma" w:cs="Tahoma"/>
          <w:sz w:val="22"/>
          <w:szCs w:val="22"/>
        </w:rPr>
        <w:t>v původní nebo zpracované či jinak změněné podobě,</w:t>
      </w:r>
    </w:p>
    <w:p w:rsidR="00A3076F" w:rsidRDefault="005E3A4D" w:rsidP="0064389A">
      <w:pPr>
        <w:pStyle w:val="OdstavecSmlouvy"/>
        <w:keepLines w:val="0"/>
        <w:numPr>
          <w:ilvl w:val="0"/>
          <w:numId w:val="13"/>
        </w:numPr>
        <w:tabs>
          <w:tab w:val="clear" w:pos="426"/>
          <w:tab w:val="clear" w:pos="1701"/>
          <w:tab w:val="left" w:pos="714"/>
        </w:tabs>
        <w:spacing w:before="60" w:after="0"/>
        <w:ind w:left="714" w:hanging="357"/>
        <w:rPr>
          <w:rFonts w:ascii="Tahoma" w:hAnsi="Tahoma" w:cs="Tahoma"/>
          <w:sz w:val="22"/>
          <w:szCs w:val="22"/>
        </w:rPr>
      </w:pPr>
      <w:r>
        <w:rPr>
          <w:rFonts w:ascii="Tahoma" w:hAnsi="Tahoma" w:cs="Tahoma"/>
          <w:sz w:val="22"/>
          <w:szCs w:val="22"/>
        </w:rPr>
        <w:t>všemi způsoby užití,</w:t>
      </w:r>
    </w:p>
    <w:p w:rsidR="00A3076F" w:rsidRDefault="005E3A4D" w:rsidP="0064389A">
      <w:pPr>
        <w:pStyle w:val="OdstavecSmlouvy"/>
        <w:keepLines w:val="0"/>
        <w:numPr>
          <w:ilvl w:val="0"/>
          <w:numId w:val="13"/>
        </w:numPr>
        <w:tabs>
          <w:tab w:val="clear" w:pos="426"/>
          <w:tab w:val="clear" w:pos="1701"/>
          <w:tab w:val="left" w:pos="714"/>
        </w:tabs>
        <w:spacing w:before="60" w:after="0"/>
        <w:ind w:left="714" w:hanging="357"/>
        <w:rPr>
          <w:rFonts w:ascii="Tahoma" w:hAnsi="Tahoma" w:cs="Tahoma"/>
          <w:sz w:val="22"/>
          <w:szCs w:val="22"/>
        </w:rPr>
      </w:pPr>
      <w:r>
        <w:rPr>
          <w:rFonts w:ascii="Tahoma" w:hAnsi="Tahoma" w:cs="Tahoma"/>
          <w:sz w:val="22"/>
          <w:szCs w:val="22"/>
        </w:rPr>
        <w:t>v územně a množstevně neomezeném rozsahu, po dobu trvání majetkových práv k dílu.</w:t>
      </w:r>
    </w:p>
    <w:p w:rsidR="00A3076F" w:rsidRDefault="005E3A4D">
      <w:pPr>
        <w:pStyle w:val="OdstavecSmlouvy"/>
        <w:keepLines w:val="0"/>
        <w:tabs>
          <w:tab w:val="clear" w:pos="426"/>
          <w:tab w:val="clear" w:pos="1701"/>
          <w:tab w:val="left" w:pos="714"/>
        </w:tabs>
        <w:spacing w:before="120" w:after="0"/>
        <w:ind w:left="357"/>
        <w:rPr>
          <w:rFonts w:ascii="Tahoma" w:hAnsi="Tahoma" w:cs="Tahoma"/>
          <w:sz w:val="22"/>
          <w:szCs w:val="22"/>
        </w:rPr>
      </w:pPr>
      <w:r>
        <w:rPr>
          <w:rFonts w:ascii="Tahoma" w:hAnsi="Tahoma" w:cs="Tahoma"/>
          <w:sz w:val="22"/>
          <w:szCs w:val="22"/>
        </w:rPr>
        <w:t>Objednatel není povinen udělenou licenci využít. Objednatel je oprávněn dílo upravit či jinak měnit, a to i prostřednictvím jiné odborné osoby. Odměna zhotovitele coby autora díla za poskytnutí licence je součástí ceny za dílo podle čl. VII této smlouvy.</w:t>
      </w:r>
    </w:p>
    <w:p w:rsidR="00A3076F" w:rsidRDefault="005E3A4D" w:rsidP="0064389A">
      <w:pPr>
        <w:pStyle w:val="OdstavecSmlouvy"/>
        <w:keepLines w:val="0"/>
        <w:numPr>
          <w:ilvl w:val="0"/>
          <w:numId w:val="8"/>
        </w:numPr>
        <w:tabs>
          <w:tab w:val="clear" w:pos="426"/>
          <w:tab w:val="clear" w:pos="1701"/>
        </w:tabs>
        <w:spacing w:before="120" w:after="0"/>
        <w:ind w:left="357" w:hanging="357"/>
        <w:rPr>
          <w:rFonts w:ascii="Tahoma" w:hAnsi="Tahoma" w:cs="Tahoma"/>
          <w:sz w:val="22"/>
          <w:szCs w:val="22"/>
        </w:rPr>
      </w:pPr>
      <w:r>
        <w:rPr>
          <w:rFonts w:ascii="Tahoma" w:hAnsi="Tahoma" w:cs="Tahoma"/>
          <w:sz w:val="22"/>
          <w:szCs w:val="22"/>
        </w:rPr>
        <w:t>Zhotovitel není oprávněn poskytnout dílo jiným osobám než objednateli.</w:t>
      </w:r>
    </w:p>
    <w:p w:rsidR="00A3076F" w:rsidRDefault="005E3A4D" w:rsidP="0064389A">
      <w:pPr>
        <w:pStyle w:val="OdstavecSmlouvy"/>
        <w:keepLines w:val="0"/>
        <w:numPr>
          <w:ilvl w:val="0"/>
          <w:numId w:val="8"/>
        </w:numPr>
        <w:tabs>
          <w:tab w:val="clear" w:pos="426"/>
          <w:tab w:val="clear" w:pos="1701"/>
        </w:tabs>
        <w:spacing w:before="120" w:after="0"/>
        <w:ind w:left="357" w:hanging="357"/>
        <w:rPr>
          <w:rFonts w:ascii="Tahoma" w:hAnsi="Tahoma" w:cs="Tahoma"/>
          <w:sz w:val="22"/>
          <w:szCs w:val="22"/>
        </w:rPr>
      </w:pPr>
      <w:r>
        <w:rPr>
          <w:rFonts w:ascii="Tahoma" w:hAnsi="Tahoma" w:cs="Tahoma"/>
          <w:sz w:val="22"/>
          <w:szCs w:val="22"/>
        </w:rPr>
        <w:t>Vlastnické právo k jednotlivým dokumentacím a dalším dokumentům a hmotným výstupům, které jsou předmětem díla, a nebezpečí škody na nich přechází na objednatele dnem jejich převzetí objednatelem.</w:t>
      </w:r>
    </w:p>
    <w:p w:rsidR="00A3076F" w:rsidRDefault="005E3A4D">
      <w:pPr>
        <w:pStyle w:val="slolnkuSmlouvy"/>
        <w:spacing w:before="360"/>
        <w:rPr>
          <w:rFonts w:ascii="Tahoma" w:hAnsi="Tahoma" w:cs="Tahoma"/>
          <w:sz w:val="22"/>
          <w:szCs w:val="22"/>
        </w:rPr>
      </w:pPr>
      <w:r>
        <w:rPr>
          <w:rFonts w:ascii="Tahoma" w:hAnsi="Tahoma" w:cs="Tahoma"/>
          <w:sz w:val="22"/>
          <w:szCs w:val="22"/>
        </w:rPr>
        <w:t>VI.</w:t>
      </w:r>
      <w:r>
        <w:rPr>
          <w:rFonts w:ascii="Tahoma" w:hAnsi="Tahoma" w:cs="Tahoma"/>
          <w:sz w:val="22"/>
          <w:szCs w:val="22"/>
        </w:rPr>
        <w:br/>
        <w:t>Provádění díla, práva a povinnosti stran</w:t>
      </w:r>
    </w:p>
    <w:p w:rsidR="00A3076F" w:rsidRDefault="005E3A4D">
      <w:pPr>
        <w:pStyle w:val="OdstavecSmlouvy"/>
        <w:keepLines w:val="0"/>
        <w:tabs>
          <w:tab w:val="clear" w:pos="426"/>
          <w:tab w:val="clear" w:pos="1701"/>
        </w:tabs>
        <w:spacing w:before="120" w:after="0"/>
        <w:ind w:left="426" w:hanging="426"/>
        <w:rPr>
          <w:rFonts w:ascii="Tahoma" w:hAnsi="Tahoma" w:cs="Tahoma"/>
          <w:sz w:val="22"/>
          <w:szCs w:val="22"/>
        </w:rPr>
      </w:pPr>
      <w:r>
        <w:rPr>
          <w:rFonts w:ascii="Tahoma" w:hAnsi="Tahoma" w:cs="Tahoma"/>
          <w:sz w:val="22"/>
          <w:szCs w:val="22"/>
        </w:rPr>
        <w:t>1.</w:t>
      </w:r>
      <w:r>
        <w:rPr>
          <w:rFonts w:ascii="Tahoma" w:hAnsi="Tahoma" w:cs="Tahoma"/>
          <w:sz w:val="22"/>
          <w:szCs w:val="22"/>
        </w:rPr>
        <w:tab/>
        <w:t>Zhotovitel je zejména povinen:</w:t>
      </w:r>
    </w:p>
    <w:p w:rsidR="00A3076F" w:rsidRDefault="005E3A4D" w:rsidP="0064389A">
      <w:pPr>
        <w:pStyle w:val="slovanPododstavecSmlouvy"/>
        <w:numPr>
          <w:ilvl w:val="0"/>
          <w:numId w:val="16"/>
        </w:numPr>
        <w:tabs>
          <w:tab w:val="clear" w:pos="284"/>
          <w:tab w:val="clear" w:pos="717"/>
          <w:tab w:val="clear" w:pos="1260"/>
          <w:tab w:val="clear" w:pos="1980"/>
          <w:tab w:val="clear" w:pos="3960"/>
          <w:tab w:val="left" w:pos="714"/>
        </w:tabs>
        <w:spacing w:before="60"/>
        <w:rPr>
          <w:rFonts w:ascii="Tahoma" w:hAnsi="Tahoma" w:cs="Tahoma"/>
          <w:sz w:val="22"/>
          <w:szCs w:val="22"/>
        </w:rPr>
      </w:pPr>
      <w:r>
        <w:rPr>
          <w:rFonts w:ascii="Tahoma" w:hAnsi="Tahoma" w:cs="Tahoma"/>
          <w:sz w:val="22"/>
          <w:szCs w:val="22"/>
        </w:rPr>
        <w:t>provést dílo řádně, včas a za použití postupů, které odpovídají právním předpisům ČR,</w:t>
      </w:r>
    </w:p>
    <w:p w:rsidR="00A3076F" w:rsidRDefault="005E3A4D">
      <w:pPr>
        <w:pStyle w:val="slovanPododstavecSmlouvy"/>
        <w:tabs>
          <w:tab w:val="clear" w:pos="284"/>
          <w:tab w:val="clear" w:pos="717"/>
          <w:tab w:val="clear" w:pos="1260"/>
          <w:tab w:val="clear" w:pos="1980"/>
          <w:tab w:val="clear" w:pos="3960"/>
          <w:tab w:val="left" w:pos="714"/>
        </w:tabs>
        <w:spacing w:before="60"/>
        <w:rPr>
          <w:rFonts w:ascii="Tahoma" w:hAnsi="Tahoma" w:cs="Tahoma"/>
          <w:sz w:val="22"/>
          <w:szCs w:val="22"/>
        </w:rPr>
      </w:pPr>
      <w:r>
        <w:rPr>
          <w:rFonts w:ascii="Tahoma" w:hAnsi="Tahoma" w:cs="Tahoma"/>
          <w:sz w:val="22"/>
          <w:szCs w:val="22"/>
        </w:rPr>
        <w:t>dodržovat při provádění díla ujednání této smlouvy, řídit se podklady a pokyny objednatele a vyjádřeními správců sítí a dotčených orgánů státní správy,</w:t>
      </w:r>
    </w:p>
    <w:p w:rsidR="00A3076F" w:rsidRDefault="005E3A4D">
      <w:pPr>
        <w:pStyle w:val="slovanPododstavecSmlouvy"/>
        <w:tabs>
          <w:tab w:val="clear" w:pos="284"/>
          <w:tab w:val="clear" w:pos="717"/>
          <w:tab w:val="clear" w:pos="1260"/>
          <w:tab w:val="clear" w:pos="1980"/>
          <w:tab w:val="clear" w:pos="3960"/>
          <w:tab w:val="left" w:pos="714"/>
        </w:tabs>
        <w:spacing w:before="60"/>
        <w:rPr>
          <w:rFonts w:ascii="Tahoma" w:hAnsi="Tahoma" w:cs="Tahoma"/>
          <w:sz w:val="22"/>
          <w:szCs w:val="22"/>
        </w:rPr>
      </w:pPr>
      <w:r>
        <w:rPr>
          <w:rFonts w:ascii="Tahoma" w:hAnsi="Tahoma" w:cs="Tahoma"/>
          <w:sz w:val="22"/>
          <w:szCs w:val="22"/>
        </w:rPr>
        <w:t>provést dílo na svůj náklad a své nebezpečí,</w:t>
      </w:r>
    </w:p>
    <w:p w:rsidR="00A3076F" w:rsidRDefault="005E3A4D">
      <w:pPr>
        <w:pStyle w:val="slovanPododstavecSmlouvy"/>
        <w:tabs>
          <w:tab w:val="clear" w:pos="284"/>
          <w:tab w:val="clear" w:pos="717"/>
          <w:tab w:val="clear" w:pos="1260"/>
          <w:tab w:val="clear" w:pos="1980"/>
          <w:tab w:val="clear" w:pos="3960"/>
          <w:tab w:val="left" w:pos="714"/>
        </w:tabs>
        <w:spacing w:before="60"/>
        <w:rPr>
          <w:rFonts w:ascii="Tahoma" w:hAnsi="Tahoma" w:cs="Tahoma"/>
          <w:sz w:val="22"/>
          <w:szCs w:val="22"/>
        </w:rPr>
      </w:pPr>
      <w:r>
        <w:rPr>
          <w:rFonts w:ascii="Tahoma" w:hAnsi="Tahoma" w:cs="Tahoma"/>
          <w:sz w:val="22"/>
          <w:szCs w:val="22"/>
        </w:rPr>
        <w:t>účastnit se na základě pozvánky objednatele všech jednání týkajících se díla,</w:t>
      </w:r>
    </w:p>
    <w:p w:rsidR="00A3076F" w:rsidRDefault="005E3A4D">
      <w:pPr>
        <w:pStyle w:val="slovanPododstavecSmlouvy"/>
        <w:tabs>
          <w:tab w:val="clear" w:pos="284"/>
          <w:tab w:val="clear" w:pos="717"/>
          <w:tab w:val="clear" w:pos="1260"/>
          <w:tab w:val="clear" w:pos="1980"/>
          <w:tab w:val="clear" w:pos="3960"/>
          <w:tab w:val="left" w:pos="714"/>
        </w:tabs>
        <w:spacing w:before="60"/>
        <w:rPr>
          <w:rFonts w:ascii="Tahoma" w:hAnsi="Tahoma" w:cs="Tahoma"/>
          <w:sz w:val="22"/>
          <w:szCs w:val="22"/>
        </w:rPr>
      </w:pPr>
      <w:r>
        <w:rPr>
          <w:rFonts w:ascii="Tahoma" w:hAnsi="Tahoma" w:cs="Tahoma"/>
          <w:sz w:val="22"/>
          <w:szCs w:val="22"/>
        </w:rPr>
        <w:lastRenderedPageBreak/>
        <w:t>poskytnout objednateli požadovanou dokumentaci,</w:t>
      </w:r>
    </w:p>
    <w:p w:rsidR="00A3076F" w:rsidRDefault="005E3A4D">
      <w:pPr>
        <w:pStyle w:val="slovanPododstavecSmlouvy"/>
        <w:tabs>
          <w:tab w:val="clear" w:pos="284"/>
          <w:tab w:val="clear" w:pos="717"/>
          <w:tab w:val="clear" w:pos="1260"/>
          <w:tab w:val="clear" w:pos="1980"/>
          <w:tab w:val="clear" w:pos="3960"/>
          <w:tab w:val="left" w:pos="714"/>
        </w:tabs>
        <w:spacing w:before="60"/>
        <w:rPr>
          <w:rFonts w:ascii="Tahoma" w:hAnsi="Tahoma" w:cs="Tahoma"/>
          <w:sz w:val="22"/>
          <w:szCs w:val="22"/>
        </w:rPr>
      </w:pPr>
      <w:r>
        <w:rPr>
          <w:rFonts w:ascii="Tahoma" w:hAnsi="Tahoma" w:cs="Tahoma"/>
          <w:sz w:val="22"/>
          <w:szCs w:val="22"/>
        </w:rPr>
        <w:t>písemně informovat objednatele o skutečnostech majících vliv na plnění smlouvy, a to neprodleně, nejpozději následující pracovní den poté, kdy příslušná skutečnost nastane nebo zhotovitel zjistí, že by nastat mohla,</w:t>
      </w:r>
    </w:p>
    <w:p w:rsidR="009D246C" w:rsidRDefault="005E3A4D" w:rsidP="00820094">
      <w:pPr>
        <w:pStyle w:val="slovanPododstavecSmlouvy"/>
        <w:spacing w:before="60"/>
        <w:rPr>
          <w:rFonts w:ascii="Tahoma" w:hAnsi="Tahoma" w:cs="Tahoma"/>
          <w:sz w:val="22"/>
          <w:szCs w:val="22"/>
        </w:rPr>
      </w:pPr>
      <w:r w:rsidRPr="009D246C">
        <w:rPr>
          <w:rFonts w:ascii="Tahoma" w:hAnsi="Tahoma" w:cs="Tahoma"/>
          <w:sz w:val="22"/>
          <w:szCs w:val="22"/>
        </w:rPr>
        <w:t xml:space="preserve">na </w:t>
      </w:r>
      <w:r w:rsidR="009D246C" w:rsidRPr="00080BAF">
        <w:rPr>
          <w:rFonts w:ascii="Tahoma" w:hAnsi="Tahoma" w:cs="Tahoma"/>
          <w:sz w:val="22"/>
          <w:szCs w:val="22"/>
        </w:rPr>
        <w:t xml:space="preserve">základě požadavku objednatele poskytnout </w:t>
      </w:r>
      <w:r w:rsidR="009D246C">
        <w:rPr>
          <w:rFonts w:ascii="Tahoma" w:hAnsi="Tahoma" w:cs="Tahoma"/>
          <w:sz w:val="22"/>
          <w:szCs w:val="22"/>
        </w:rPr>
        <w:t>vysvětlení</w:t>
      </w:r>
      <w:r w:rsidR="009D246C" w:rsidRPr="00080BAF">
        <w:rPr>
          <w:rFonts w:ascii="Tahoma" w:hAnsi="Tahoma" w:cs="Tahoma"/>
          <w:sz w:val="22"/>
          <w:szCs w:val="22"/>
        </w:rPr>
        <w:t xml:space="preserve"> k dotazům </w:t>
      </w:r>
      <w:r w:rsidR="009D246C">
        <w:rPr>
          <w:rFonts w:ascii="Tahoma" w:hAnsi="Tahoma" w:cs="Tahoma"/>
          <w:sz w:val="22"/>
          <w:szCs w:val="22"/>
        </w:rPr>
        <w:t xml:space="preserve">účastníků </w:t>
      </w:r>
      <w:r w:rsidR="009D246C" w:rsidRPr="00354BDE">
        <w:rPr>
          <w:rFonts w:ascii="Tahoma" w:hAnsi="Tahoma" w:cs="Tahoma"/>
          <w:sz w:val="22"/>
          <w:szCs w:val="22"/>
        </w:rPr>
        <w:t>zadávacího řízení na realizaci stavby vztahujícím se k projektové dokumentaci stavby dle této smlouvy. Požadované vysvětlení je zhot</w:t>
      </w:r>
      <w:r w:rsidR="009D246C" w:rsidRPr="00080BAF">
        <w:rPr>
          <w:rFonts w:ascii="Tahoma" w:hAnsi="Tahoma" w:cs="Tahoma"/>
          <w:sz w:val="22"/>
          <w:szCs w:val="22"/>
        </w:rPr>
        <w:t xml:space="preserve">ovitel povinen objednateli poskytnout </w:t>
      </w:r>
      <w:r w:rsidR="009D246C">
        <w:rPr>
          <w:rFonts w:ascii="Tahoma" w:hAnsi="Tahoma" w:cs="Tahoma"/>
          <w:sz w:val="22"/>
          <w:szCs w:val="22"/>
        </w:rPr>
        <w:t>písemně nejpozději do </w:t>
      </w:r>
      <w:r w:rsidR="009D246C" w:rsidRPr="00080BAF">
        <w:rPr>
          <w:rFonts w:ascii="Tahoma" w:hAnsi="Tahoma" w:cs="Tahoma"/>
          <w:sz w:val="22"/>
          <w:szCs w:val="22"/>
        </w:rPr>
        <w:t>2 pracovních dnů ode</w:t>
      </w:r>
      <w:r w:rsidR="009D246C">
        <w:rPr>
          <w:rFonts w:ascii="Tahoma" w:hAnsi="Tahoma" w:cs="Tahoma"/>
          <w:sz w:val="22"/>
          <w:szCs w:val="22"/>
        </w:rPr>
        <w:t> </w:t>
      </w:r>
      <w:r w:rsidR="009D246C" w:rsidRPr="00080BAF">
        <w:rPr>
          <w:rFonts w:ascii="Tahoma" w:hAnsi="Tahoma" w:cs="Tahoma"/>
          <w:sz w:val="22"/>
          <w:szCs w:val="22"/>
        </w:rPr>
        <w:t>dne doručení požadavku objednatele. Objednatel zašle požadavek na</w:t>
      </w:r>
      <w:r w:rsidR="009D246C">
        <w:rPr>
          <w:rFonts w:ascii="Tahoma" w:hAnsi="Tahoma" w:cs="Tahoma"/>
          <w:sz w:val="22"/>
          <w:szCs w:val="22"/>
        </w:rPr>
        <w:t> </w:t>
      </w:r>
      <w:r w:rsidR="009D246C" w:rsidRPr="00080BAF">
        <w:rPr>
          <w:rFonts w:ascii="Tahoma" w:hAnsi="Tahoma" w:cs="Tahoma"/>
          <w:sz w:val="22"/>
          <w:szCs w:val="22"/>
        </w:rPr>
        <w:t>poskytnutí</w:t>
      </w:r>
      <w:r w:rsidR="009D246C">
        <w:rPr>
          <w:rFonts w:ascii="Tahoma" w:hAnsi="Tahoma" w:cs="Tahoma"/>
          <w:sz w:val="22"/>
          <w:szCs w:val="22"/>
        </w:rPr>
        <w:t xml:space="preserve"> vysvětlení</w:t>
      </w:r>
      <w:r w:rsidR="009D246C" w:rsidRPr="00080BAF">
        <w:rPr>
          <w:rFonts w:ascii="Tahoma" w:hAnsi="Tahoma" w:cs="Tahoma"/>
          <w:sz w:val="22"/>
          <w:szCs w:val="22"/>
        </w:rPr>
        <w:t xml:space="preserve"> </w:t>
      </w:r>
      <w:r w:rsidR="009D246C">
        <w:rPr>
          <w:rFonts w:ascii="Tahoma" w:hAnsi="Tahoma" w:cs="Tahoma"/>
          <w:sz w:val="22"/>
          <w:szCs w:val="22"/>
        </w:rPr>
        <w:t xml:space="preserve">na </w:t>
      </w:r>
      <w:r w:rsidR="009D246C" w:rsidRPr="00080BAF">
        <w:rPr>
          <w:rFonts w:ascii="Tahoma" w:hAnsi="Tahoma" w:cs="Tahoma"/>
          <w:sz w:val="22"/>
          <w:szCs w:val="22"/>
        </w:rPr>
        <w:t>e-mail:</w:t>
      </w:r>
      <w:r w:rsidR="009D246C">
        <w:rPr>
          <w:rFonts w:ascii="Tahoma" w:hAnsi="Tahoma" w:cs="Tahoma"/>
          <w:sz w:val="22"/>
          <w:szCs w:val="22"/>
        </w:rPr>
        <w:t xml:space="preserve"> ……………… </w:t>
      </w:r>
      <w:r w:rsidR="009D246C" w:rsidRPr="00D16CC6">
        <w:rPr>
          <w:rFonts w:ascii="Tahoma" w:hAnsi="Tahoma" w:cs="Tahoma"/>
          <w:i/>
          <w:color w:val="FF0000"/>
          <w:sz w:val="22"/>
          <w:szCs w:val="22"/>
        </w:rPr>
        <w:t xml:space="preserve">(doplní </w:t>
      </w:r>
      <w:r w:rsidR="009D246C">
        <w:rPr>
          <w:rFonts w:ascii="Tahoma" w:hAnsi="Tahoma" w:cs="Tahoma"/>
          <w:i/>
          <w:color w:val="FF0000"/>
          <w:sz w:val="22"/>
          <w:szCs w:val="22"/>
        </w:rPr>
        <w:t>účastník</w:t>
      </w:r>
      <w:r w:rsidR="009D246C" w:rsidRPr="00D16CC6">
        <w:rPr>
          <w:rFonts w:ascii="Tahoma" w:hAnsi="Tahoma" w:cs="Tahoma"/>
          <w:i/>
          <w:color w:val="FF0000"/>
          <w:sz w:val="22"/>
          <w:szCs w:val="22"/>
        </w:rPr>
        <w:t>)</w:t>
      </w:r>
      <w:r w:rsidR="009D246C">
        <w:rPr>
          <w:rFonts w:ascii="Tahoma" w:hAnsi="Tahoma" w:cs="Tahoma"/>
          <w:i/>
          <w:color w:val="FF0000"/>
          <w:sz w:val="22"/>
          <w:szCs w:val="22"/>
        </w:rPr>
        <w:t xml:space="preserve">  </w:t>
      </w:r>
      <w:r w:rsidR="009D246C" w:rsidRPr="00DF118D">
        <w:rPr>
          <w:rFonts w:ascii="Tahoma" w:hAnsi="Tahoma" w:cs="Tahoma"/>
          <w:b/>
          <w:bCs/>
          <w:sz w:val="22"/>
          <w:szCs w:val="22"/>
        </w:rPr>
        <w:t xml:space="preserve">V případě, že zhotovitel obdrží dotaz přímo od </w:t>
      </w:r>
      <w:r w:rsidR="009D246C" w:rsidRPr="00354BDE">
        <w:rPr>
          <w:rFonts w:ascii="Tahoma" w:hAnsi="Tahoma" w:cs="Tahoma"/>
          <w:b/>
          <w:bCs/>
          <w:sz w:val="22"/>
          <w:szCs w:val="22"/>
        </w:rPr>
        <w:t>účastníka zadávacího</w:t>
      </w:r>
      <w:r w:rsidR="009D246C" w:rsidRPr="00354BDE">
        <w:rPr>
          <w:rFonts w:ascii="Tahoma" w:hAnsi="Tahoma" w:cs="Tahoma"/>
          <w:sz w:val="22"/>
          <w:szCs w:val="22"/>
        </w:rPr>
        <w:t xml:space="preserve"> </w:t>
      </w:r>
      <w:r w:rsidR="009D246C" w:rsidRPr="00DF118D">
        <w:rPr>
          <w:rFonts w:ascii="Tahoma" w:hAnsi="Tahoma" w:cs="Tahoma"/>
          <w:b/>
          <w:bCs/>
          <w:sz w:val="22"/>
          <w:szCs w:val="22"/>
        </w:rPr>
        <w:t>řízení na výběr zhotovitele stavby, není oprávněn sám vysvětlení poskytnout, ale toto vysvětlení musí bezodkladně poskytnout objednateli</w:t>
      </w:r>
      <w:r w:rsidR="009D246C" w:rsidRPr="00D05538">
        <w:rPr>
          <w:rFonts w:ascii="Tahoma" w:hAnsi="Tahoma" w:cs="Tahoma"/>
          <w:sz w:val="22"/>
          <w:szCs w:val="22"/>
        </w:rPr>
        <w:t>,</w:t>
      </w:r>
    </w:p>
    <w:p w:rsidR="00A3076F" w:rsidRPr="009D246C" w:rsidRDefault="005E3A4D" w:rsidP="00820094">
      <w:pPr>
        <w:pStyle w:val="slovanPododstavecSmlouvy"/>
        <w:spacing w:before="60"/>
        <w:rPr>
          <w:rFonts w:ascii="Tahoma" w:hAnsi="Tahoma" w:cs="Tahoma"/>
          <w:sz w:val="22"/>
          <w:szCs w:val="22"/>
        </w:rPr>
      </w:pPr>
      <w:r w:rsidRPr="009D246C">
        <w:rPr>
          <w:rFonts w:ascii="Tahoma" w:hAnsi="Tahoma" w:cs="Tahoma"/>
          <w:sz w:val="22"/>
          <w:szCs w:val="22"/>
        </w:rPr>
        <w:t>dbát při provádění díla dle této smlouvy na ochranu životního prostředí a dodržovat platné technické, bezpečnostní, zdravotní, hygienické a jiné předpisy, včetně předpisů týkajících se ochrany životního prostředí,</w:t>
      </w:r>
    </w:p>
    <w:p w:rsidR="00A3076F" w:rsidRDefault="005E3A4D">
      <w:pPr>
        <w:pStyle w:val="slovanPododstavecSmlouvy"/>
        <w:tabs>
          <w:tab w:val="clear" w:pos="284"/>
          <w:tab w:val="clear" w:pos="717"/>
          <w:tab w:val="clear" w:pos="1260"/>
          <w:tab w:val="clear" w:pos="1980"/>
          <w:tab w:val="clear" w:pos="3960"/>
          <w:tab w:val="left" w:pos="714"/>
        </w:tabs>
        <w:spacing w:before="60"/>
        <w:rPr>
          <w:rFonts w:ascii="Tahoma" w:hAnsi="Tahoma" w:cs="Tahoma"/>
          <w:sz w:val="22"/>
          <w:szCs w:val="22"/>
        </w:rPr>
      </w:pPr>
      <w:r>
        <w:rPr>
          <w:rFonts w:ascii="Tahoma" w:hAnsi="Tahoma" w:cs="Tahoma"/>
          <w:sz w:val="22"/>
          <w:szCs w:val="22"/>
        </w:rPr>
        <w:t>postupovat při provádění díla s odbornou péčí,</w:t>
      </w:r>
    </w:p>
    <w:p w:rsidR="00A3076F" w:rsidRDefault="005E3A4D" w:rsidP="0064389A">
      <w:pPr>
        <w:pStyle w:val="OdstavecSmlouvy"/>
        <w:keepLines w:val="0"/>
        <w:numPr>
          <w:ilvl w:val="0"/>
          <w:numId w:val="4"/>
        </w:numPr>
        <w:tabs>
          <w:tab w:val="clear" w:pos="426"/>
          <w:tab w:val="clear" w:pos="1701"/>
        </w:tabs>
        <w:spacing w:before="120" w:after="0"/>
        <w:ind w:left="357" w:hanging="357"/>
        <w:rPr>
          <w:rFonts w:ascii="Tahoma" w:hAnsi="Tahoma" w:cs="Tahoma"/>
          <w:sz w:val="22"/>
          <w:szCs w:val="22"/>
        </w:rPr>
      </w:pPr>
      <w:r>
        <w:rPr>
          <w:rFonts w:ascii="Tahoma" w:hAnsi="Tahoma" w:cs="Tahoma"/>
          <w:sz w:val="22"/>
          <w:szCs w:val="22"/>
        </w:rPr>
        <w:t>Pokud v průběhu provádění díla dojde ke skutečnostem, které nepředpokládala žádná ze smluvních stran</w:t>
      </w:r>
      <w:r w:rsidR="00AB5439">
        <w:rPr>
          <w:rFonts w:ascii="Tahoma" w:hAnsi="Tahoma" w:cs="Tahoma"/>
          <w:sz w:val="22"/>
          <w:szCs w:val="22"/>
        </w:rPr>
        <w:t xml:space="preserve"> a které mohou mít vliv na cenu a</w:t>
      </w:r>
      <w:r>
        <w:rPr>
          <w:rFonts w:ascii="Tahoma" w:hAnsi="Tahoma" w:cs="Tahoma"/>
          <w:sz w:val="22"/>
          <w:szCs w:val="22"/>
        </w:rPr>
        <w:t xml:space="preserve"> termín plnění, zavazují se zhotovitel i objednatel na tyto skutečnosti bezodkladně písemně upozornit druhou smluvní stranu.</w:t>
      </w:r>
    </w:p>
    <w:p w:rsidR="00A3076F" w:rsidRDefault="005E3A4D" w:rsidP="0064389A">
      <w:pPr>
        <w:pStyle w:val="OdstavecSmlouvy"/>
        <w:keepLines w:val="0"/>
        <w:numPr>
          <w:ilvl w:val="0"/>
          <w:numId w:val="4"/>
        </w:numPr>
        <w:tabs>
          <w:tab w:val="clear" w:pos="426"/>
          <w:tab w:val="clear" w:pos="1701"/>
        </w:tabs>
        <w:spacing w:before="120" w:after="0"/>
        <w:ind w:left="357" w:hanging="357"/>
        <w:rPr>
          <w:rFonts w:ascii="Tahoma" w:hAnsi="Tahoma" w:cs="Tahoma"/>
          <w:sz w:val="22"/>
          <w:szCs w:val="22"/>
        </w:rPr>
      </w:pPr>
      <w:r>
        <w:rPr>
          <w:rFonts w:ascii="Tahoma" w:hAnsi="Tahoma" w:cs="Tahoma"/>
          <w:sz w:val="22"/>
          <w:szCs w:val="22"/>
        </w:rPr>
        <w:t>Je-li předmětem díla také specifikace a návrh vybavení stavby, nebo je-li zhotoviteli taková specifikace objednatelem předána, je zhotovitel povinen dílo provést včetně zapracování stavební přípravy pro toto vybavení a dílo musí zohlednit parametry vybavení (napojovací body, umístění, prostorová koordinace apod.), tak, aby při realizaci stavby nevznikly dodatečné práce (vícepráce) z důvodů nesouladu projektové dokumentace stavební části s částí vybavení.</w:t>
      </w:r>
    </w:p>
    <w:p w:rsidR="00A3076F" w:rsidRDefault="005E3A4D" w:rsidP="0064389A">
      <w:pPr>
        <w:pStyle w:val="OdstavecSmlouvy"/>
        <w:keepLines w:val="0"/>
        <w:numPr>
          <w:ilvl w:val="0"/>
          <w:numId w:val="4"/>
        </w:numPr>
        <w:tabs>
          <w:tab w:val="clear" w:pos="426"/>
          <w:tab w:val="clear" w:pos="1701"/>
        </w:tabs>
        <w:spacing w:before="120" w:after="0"/>
        <w:ind w:left="357" w:hanging="357"/>
        <w:rPr>
          <w:rFonts w:ascii="Tahoma" w:hAnsi="Tahoma" w:cs="Tahoma"/>
          <w:sz w:val="22"/>
          <w:szCs w:val="22"/>
        </w:rPr>
      </w:pPr>
      <w:r>
        <w:rPr>
          <w:rFonts w:ascii="Tahoma" w:hAnsi="Tahoma" w:cs="Tahoma"/>
          <w:sz w:val="22"/>
          <w:szCs w:val="22"/>
        </w:rPr>
        <w:t>Objednatel se zavazuje, že v rozsahu nevyhnutelně potřebném poskytne zhotoviteli pomoc při zajištění podkladů, doplňujících údajů, upřesnění vyjádření a stanovisek, jejichž potřeba vznikne v průběhu plnění. Tuto pomoc poskytne zhotoviteli ve lhůtě a rozsahu dojednaném oběma stranami.</w:t>
      </w:r>
    </w:p>
    <w:p w:rsidR="00A3076F" w:rsidRDefault="005E3A4D">
      <w:pPr>
        <w:pStyle w:val="slolnkuSmlouvy"/>
        <w:spacing w:before="360"/>
        <w:rPr>
          <w:rFonts w:ascii="Tahoma" w:hAnsi="Tahoma" w:cs="Tahoma"/>
          <w:sz w:val="22"/>
          <w:szCs w:val="22"/>
        </w:rPr>
      </w:pPr>
      <w:r>
        <w:rPr>
          <w:rFonts w:ascii="Tahoma" w:hAnsi="Tahoma" w:cs="Tahoma"/>
          <w:sz w:val="22"/>
          <w:szCs w:val="22"/>
        </w:rPr>
        <w:t>VII.</w:t>
      </w:r>
      <w:r>
        <w:rPr>
          <w:rFonts w:ascii="Tahoma" w:hAnsi="Tahoma" w:cs="Tahoma"/>
          <w:sz w:val="22"/>
          <w:szCs w:val="22"/>
        </w:rPr>
        <w:br/>
        <w:t>Cena díla</w:t>
      </w:r>
    </w:p>
    <w:p w:rsidR="00AB5439" w:rsidRPr="006C7AEF" w:rsidRDefault="00AB5439" w:rsidP="00AB5439">
      <w:pPr>
        <w:pStyle w:val="NzevlnkuSmlouvy"/>
        <w:spacing w:before="120"/>
        <w:jc w:val="both"/>
        <w:rPr>
          <w:rFonts w:ascii="Tahoma" w:hAnsi="Tahoma" w:cs="Tahoma"/>
          <w:b w:val="0"/>
          <w:i/>
          <w:iCs/>
          <w:color w:val="FF0000"/>
          <w:sz w:val="22"/>
          <w:szCs w:val="22"/>
        </w:rPr>
      </w:pPr>
      <w:bookmarkStart w:id="8" w:name="_Hlk46392749"/>
      <w:r w:rsidRPr="006C7AEF">
        <w:rPr>
          <w:rFonts w:ascii="Tahoma" w:hAnsi="Tahoma" w:cs="Tahoma"/>
          <w:b w:val="0"/>
          <w:i/>
          <w:iCs/>
          <w:color w:val="FF0000"/>
          <w:sz w:val="22"/>
          <w:szCs w:val="22"/>
        </w:rPr>
        <w:t>VARIANTA A</w:t>
      </w:r>
      <w:r w:rsidRPr="006C7AEF">
        <w:rPr>
          <w:rFonts w:ascii="Tahoma" w:hAnsi="Tahoma" w:cs="Tahoma"/>
          <w:b w:val="0"/>
          <w:color w:val="FF0000"/>
          <w:sz w:val="22"/>
          <w:szCs w:val="22"/>
        </w:rPr>
        <w:t xml:space="preserve"> </w:t>
      </w:r>
      <w:r w:rsidRPr="006C7AEF">
        <w:rPr>
          <w:rFonts w:ascii="Tahoma" w:hAnsi="Tahoma" w:cs="Tahoma"/>
          <w:b w:val="0"/>
          <w:i/>
          <w:iCs/>
          <w:color w:val="FF0000"/>
          <w:sz w:val="22"/>
          <w:szCs w:val="22"/>
        </w:rPr>
        <w:t>– pro plátce DPH</w:t>
      </w:r>
    </w:p>
    <w:p w:rsidR="00AB5439" w:rsidRPr="000978B9" w:rsidRDefault="00AB5439" w:rsidP="0064389A">
      <w:pPr>
        <w:pStyle w:val="OdstavecSmlouvy"/>
        <w:keepNext/>
        <w:numPr>
          <w:ilvl w:val="0"/>
          <w:numId w:val="21"/>
        </w:numPr>
        <w:tabs>
          <w:tab w:val="clear" w:pos="426"/>
          <w:tab w:val="clear" w:pos="1701"/>
        </w:tabs>
        <w:suppressAutoHyphens w:val="0"/>
        <w:spacing w:before="120" w:after="0"/>
        <w:ind w:left="357" w:hanging="357"/>
        <w:rPr>
          <w:rFonts w:ascii="Tahoma" w:hAnsi="Tahoma" w:cs="Tahoma"/>
          <w:sz w:val="22"/>
          <w:szCs w:val="22"/>
        </w:rPr>
      </w:pPr>
      <w:r w:rsidRPr="000978B9">
        <w:rPr>
          <w:rFonts w:ascii="Tahoma" w:hAnsi="Tahoma" w:cs="Tahoma"/>
          <w:sz w:val="22"/>
          <w:szCs w:val="22"/>
        </w:rPr>
        <w:t>Cena díla je stanovena dohodou smluvních stran a činí</w:t>
      </w:r>
      <w:r>
        <w:rPr>
          <w:rFonts w:ascii="Tahoma" w:hAnsi="Tahoma" w:cs="Tahoma"/>
          <w:sz w:val="22"/>
          <w:szCs w:val="22"/>
        </w:rPr>
        <w:t>:</w:t>
      </w:r>
    </w:p>
    <w:p w:rsidR="00AB5439" w:rsidRDefault="00AB5439" w:rsidP="00AB5439">
      <w:pPr>
        <w:pStyle w:val="Zkladntextodsazen2"/>
        <w:tabs>
          <w:tab w:val="right" w:pos="4253"/>
        </w:tabs>
        <w:spacing w:before="120"/>
        <w:ind w:left="357" w:firstLine="0"/>
        <w:rPr>
          <w:rFonts w:ascii="Tahoma" w:hAnsi="Tahoma" w:cs="Tahoma"/>
          <w:sz w:val="22"/>
          <w:szCs w:val="22"/>
        </w:rPr>
      </w:pPr>
      <w:r>
        <w:rPr>
          <w:rFonts w:ascii="Tahoma" w:hAnsi="Tahoma" w:cs="Tahoma"/>
          <w:sz w:val="22"/>
          <w:szCs w:val="22"/>
        </w:rPr>
        <w:t>bez DPH</w:t>
      </w:r>
      <w:r>
        <w:rPr>
          <w:rFonts w:ascii="Tahoma" w:hAnsi="Tahoma" w:cs="Tahoma"/>
          <w:sz w:val="22"/>
          <w:szCs w:val="22"/>
        </w:rPr>
        <w:tab/>
        <w:t>………… Kč</w:t>
      </w:r>
    </w:p>
    <w:p w:rsidR="00AB5439" w:rsidRDefault="00AB5439" w:rsidP="00AB5439">
      <w:pPr>
        <w:pStyle w:val="Zkladntextodsazen2"/>
        <w:tabs>
          <w:tab w:val="right" w:pos="4253"/>
        </w:tabs>
        <w:ind w:left="357" w:firstLine="0"/>
        <w:rPr>
          <w:rFonts w:ascii="Tahoma" w:hAnsi="Tahoma" w:cs="Tahoma"/>
          <w:sz w:val="22"/>
          <w:szCs w:val="22"/>
        </w:rPr>
      </w:pPr>
      <w:r>
        <w:rPr>
          <w:rFonts w:ascii="Tahoma" w:hAnsi="Tahoma" w:cs="Tahoma"/>
          <w:sz w:val="22"/>
          <w:szCs w:val="22"/>
        </w:rPr>
        <w:t>DPH 21 %</w:t>
      </w:r>
      <w:r>
        <w:rPr>
          <w:rFonts w:ascii="Tahoma" w:hAnsi="Tahoma" w:cs="Tahoma"/>
          <w:sz w:val="22"/>
          <w:szCs w:val="22"/>
        </w:rPr>
        <w:tab/>
        <w:t>………… Kč</w:t>
      </w:r>
    </w:p>
    <w:p w:rsidR="00AB5439" w:rsidRDefault="00AB5439" w:rsidP="00AB5439">
      <w:pPr>
        <w:pStyle w:val="Zkladntextodsazen2"/>
        <w:tabs>
          <w:tab w:val="right" w:pos="4253"/>
        </w:tabs>
        <w:ind w:left="357" w:firstLine="0"/>
        <w:rPr>
          <w:rFonts w:ascii="Tahoma" w:hAnsi="Tahoma" w:cs="Tahoma"/>
          <w:sz w:val="22"/>
          <w:szCs w:val="22"/>
        </w:rPr>
      </w:pPr>
      <w:r>
        <w:rPr>
          <w:rFonts w:ascii="Tahoma" w:hAnsi="Tahoma" w:cs="Tahoma"/>
          <w:sz w:val="22"/>
          <w:szCs w:val="22"/>
        </w:rPr>
        <w:t>včetně DPH</w:t>
      </w:r>
      <w:r>
        <w:rPr>
          <w:rFonts w:ascii="Tahoma" w:hAnsi="Tahoma" w:cs="Tahoma"/>
          <w:sz w:val="22"/>
          <w:szCs w:val="22"/>
        </w:rPr>
        <w:tab/>
        <w:t>……… </w:t>
      </w:r>
      <w:r>
        <w:rPr>
          <w:rFonts w:ascii="Tahoma" w:hAnsi="Tahoma" w:cs="Tahoma"/>
          <w:b/>
          <w:sz w:val="22"/>
          <w:szCs w:val="22"/>
        </w:rPr>
        <w:t>Kč </w:t>
      </w:r>
    </w:p>
    <w:p w:rsidR="00AB5439" w:rsidRPr="00C16FF0" w:rsidRDefault="00AB5439" w:rsidP="00AB5439">
      <w:pPr>
        <w:pStyle w:val="NzevlnkuSmlouvy"/>
        <w:spacing w:before="120"/>
        <w:jc w:val="both"/>
        <w:rPr>
          <w:rFonts w:ascii="Tahoma" w:hAnsi="Tahoma" w:cs="Tahoma"/>
          <w:b w:val="0"/>
          <w:i/>
          <w:iCs/>
          <w:color w:val="FF0000"/>
          <w:sz w:val="22"/>
          <w:szCs w:val="22"/>
        </w:rPr>
      </w:pPr>
      <w:r w:rsidRPr="00C16FF0">
        <w:rPr>
          <w:rFonts w:ascii="Tahoma" w:hAnsi="Tahoma" w:cs="Tahoma"/>
          <w:b w:val="0"/>
          <w:i/>
          <w:iCs/>
          <w:color w:val="FF0000"/>
          <w:sz w:val="22"/>
          <w:szCs w:val="22"/>
        </w:rPr>
        <w:t>VARIANTA B – pro neplátce DPH</w:t>
      </w:r>
    </w:p>
    <w:p w:rsidR="00AB5439" w:rsidRDefault="00AB5439" w:rsidP="00AB5439">
      <w:pPr>
        <w:pStyle w:val="OdstavecSmlouvy"/>
        <w:keepLines w:val="0"/>
        <w:widowControl w:val="0"/>
        <w:tabs>
          <w:tab w:val="clear" w:pos="426"/>
          <w:tab w:val="clear" w:pos="1701"/>
        </w:tabs>
        <w:spacing w:before="120" w:after="0"/>
        <w:ind w:left="357" w:hanging="357"/>
        <w:rPr>
          <w:rFonts w:ascii="Tahoma" w:hAnsi="Tahoma" w:cs="Tahoma"/>
          <w:iCs/>
          <w:snapToGrid w:val="0"/>
          <w:sz w:val="22"/>
          <w:szCs w:val="22"/>
        </w:rPr>
      </w:pPr>
      <w:r w:rsidRPr="006C7AEF">
        <w:rPr>
          <w:rFonts w:ascii="Tahoma" w:hAnsi="Tahoma" w:cs="Tahoma"/>
          <w:iCs/>
          <w:snapToGrid w:val="0"/>
          <w:sz w:val="22"/>
          <w:szCs w:val="22"/>
        </w:rPr>
        <w:t>1.</w:t>
      </w:r>
      <w:r w:rsidRPr="006C7AEF">
        <w:rPr>
          <w:rFonts w:ascii="Tahoma" w:hAnsi="Tahoma" w:cs="Tahoma"/>
          <w:iCs/>
          <w:snapToGrid w:val="0"/>
          <w:sz w:val="22"/>
          <w:szCs w:val="22"/>
        </w:rPr>
        <w:tab/>
        <w:t xml:space="preserve">Cena díla je stanovena dohodou smluvních stran a činí </w:t>
      </w:r>
      <w:r w:rsidRPr="004142D5">
        <w:rPr>
          <w:rFonts w:ascii="Tahoma" w:hAnsi="Tahoma" w:cs="Tahoma"/>
          <w:b/>
          <w:iCs/>
          <w:snapToGrid w:val="0"/>
          <w:sz w:val="22"/>
          <w:szCs w:val="22"/>
        </w:rPr>
        <w:t>…………. Kč.</w:t>
      </w:r>
    </w:p>
    <w:p w:rsidR="00AB5439" w:rsidRDefault="00AB5439" w:rsidP="00AB5439">
      <w:pPr>
        <w:pStyle w:val="OdstavecSmlouvy"/>
        <w:keepLines w:val="0"/>
        <w:widowControl w:val="0"/>
        <w:tabs>
          <w:tab w:val="clear" w:pos="426"/>
          <w:tab w:val="clear" w:pos="1701"/>
        </w:tabs>
        <w:spacing w:before="120" w:after="0"/>
        <w:ind w:left="357"/>
        <w:rPr>
          <w:rFonts w:ascii="Tahoma" w:hAnsi="Tahoma" w:cs="Tahoma"/>
          <w:iCs/>
          <w:snapToGrid w:val="0"/>
          <w:sz w:val="22"/>
          <w:szCs w:val="22"/>
        </w:rPr>
      </w:pPr>
      <w:r w:rsidRPr="006C7AEF">
        <w:rPr>
          <w:rFonts w:ascii="Tahoma" w:hAnsi="Tahoma" w:cs="Tahoma"/>
          <w:iCs/>
          <w:snapToGrid w:val="0"/>
          <w:sz w:val="22"/>
          <w:szCs w:val="22"/>
        </w:rPr>
        <w:t>Zhotovitel prohlašuje, že není plátcem DPH.</w:t>
      </w:r>
    </w:p>
    <w:p w:rsidR="00AB5439" w:rsidRPr="00D16CC6" w:rsidRDefault="00AB5439" w:rsidP="00AB5439">
      <w:pPr>
        <w:pStyle w:val="OdstavecSmlouvy"/>
        <w:keepLines w:val="0"/>
        <w:widowControl w:val="0"/>
        <w:tabs>
          <w:tab w:val="clear" w:pos="426"/>
          <w:tab w:val="clear" w:pos="1701"/>
        </w:tabs>
        <w:spacing w:before="120" w:after="0"/>
        <w:ind w:left="851" w:hanging="851"/>
        <w:rPr>
          <w:rFonts w:ascii="Tahoma" w:hAnsi="Tahoma" w:cs="Tahoma"/>
          <w:i/>
          <w:iCs/>
          <w:snapToGrid w:val="0"/>
          <w:color w:val="FF0000"/>
          <w:sz w:val="22"/>
          <w:szCs w:val="22"/>
        </w:rPr>
      </w:pPr>
      <w:bookmarkStart w:id="9" w:name="_Hlk46307400"/>
      <w:r>
        <w:rPr>
          <w:rFonts w:ascii="Tahoma" w:hAnsi="Tahoma" w:cs="Tahoma"/>
          <w:i/>
          <w:iCs/>
          <w:snapToGrid w:val="0"/>
          <w:color w:val="FF0000"/>
          <w:sz w:val="22"/>
          <w:szCs w:val="22"/>
        </w:rPr>
        <w:t>POZN.:</w:t>
      </w:r>
      <w:r>
        <w:rPr>
          <w:rFonts w:ascii="Tahoma" w:hAnsi="Tahoma" w:cs="Tahoma"/>
          <w:i/>
          <w:iCs/>
          <w:snapToGrid w:val="0"/>
          <w:color w:val="FF0000"/>
          <w:sz w:val="22"/>
          <w:szCs w:val="22"/>
        </w:rPr>
        <w:tab/>
        <w:t>Z</w:t>
      </w:r>
      <w:r w:rsidRPr="00D16CC6">
        <w:rPr>
          <w:rFonts w:ascii="Tahoma" w:hAnsi="Tahoma" w:cs="Tahoma"/>
          <w:i/>
          <w:iCs/>
          <w:snapToGrid w:val="0"/>
          <w:color w:val="FF0000"/>
          <w:sz w:val="22"/>
          <w:szCs w:val="22"/>
        </w:rPr>
        <w:t>hotovitel vybere relevantní variantu a doplní výši ceny za dílo</w:t>
      </w:r>
      <w:r>
        <w:rPr>
          <w:rFonts w:ascii="Tahoma" w:hAnsi="Tahoma" w:cs="Tahoma"/>
          <w:i/>
          <w:iCs/>
          <w:snapToGrid w:val="0"/>
          <w:color w:val="FF0000"/>
          <w:sz w:val="22"/>
          <w:szCs w:val="22"/>
        </w:rPr>
        <w:t>.</w:t>
      </w:r>
    </w:p>
    <w:bookmarkEnd w:id="8"/>
    <w:bookmarkEnd w:id="9"/>
    <w:p w:rsidR="00A3076F" w:rsidRDefault="005E3A4D" w:rsidP="0064389A">
      <w:pPr>
        <w:pStyle w:val="OdstavecSmlouvy"/>
        <w:keepLines w:val="0"/>
        <w:widowControl w:val="0"/>
        <w:numPr>
          <w:ilvl w:val="0"/>
          <w:numId w:val="21"/>
        </w:numPr>
        <w:tabs>
          <w:tab w:val="clear" w:pos="426"/>
          <w:tab w:val="clear" w:pos="1701"/>
        </w:tabs>
        <w:spacing w:before="240" w:after="0"/>
        <w:ind w:left="426" w:hanging="426"/>
        <w:rPr>
          <w:rFonts w:ascii="Tahoma" w:hAnsi="Tahoma" w:cs="Tahoma"/>
          <w:sz w:val="22"/>
          <w:szCs w:val="22"/>
        </w:rPr>
      </w:pPr>
      <w:r>
        <w:rPr>
          <w:rFonts w:ascii="Tahoma" w:hAnsi="Tahoma" w:cs="Tahoma"/>
          <w:sz w:val="22"/>
          <w:szCs w:val="22"/>
        </w:rPr>
        <w:t>Součástí sjednané ceny jsou veškeré práce a dodávky, poplatky a jiné náklady nezbytné pro řádné a úplné provedení díla.</w:t>
      </w:r>
    </w:p>
    <w:p w:rsidR="00A3076F" w:rsidRPr="00AB5439" w:rsidRDefault="005E3A4D" w:rsidP="0064389A">
      <w:pPr>
        <w:pStyle w:val="OdstavecSmlouvy"/>
        <w:keepLines w:val="0"/>
        <w:widowControl w:val="0"/>
        <w:numPr>
          <w:ilvl w:val="0"/>
          <w:numId w:val="21"/>
        </w:numPr>
        <w:tabs>
          <w:tab w:val="clear" w:pos="426"/>
          <w:tab w:val="clear" w:pos="1701"/>
        </w:tabs>
        <w:spacing w:before="120" w:after="0"/>
        <w:ind w:left="357" w:hanging="357"/>
        <w:rPr>
          <w:rFonts w:ascii="Tahoma" w:hAnsi="Tahoma" w:cs="Tahoma"/>
          <w:sz w:val="22"/>
          <w:szCs w:val="22"/>
        </w:rPr>
      </w:pPr>
      <w:r>
        <w:rPr>
          <w:rFonts w:ascii="Tahoma" w:hAnsi="Tahoma" w:cs="Tahoma"/>
          <w:sz w:val="22"/>
          <w:szCs w:val="22"/>
        </w:rPr>
        <w:t>Cena díla uvedená v odst. 1 tohoto článku je cenou nejvýše přípustnou</w:t>
      </w:r>
      <w:r w:rsidR="00AB5439">
        <w:rPr>
          <w:rFonts w:ascii="Tahoma" w:hAnsi="Tahoma" w:cs="Tahoma"/>
          <w:sz w:val="22"/>
          <w:szCs w:val="22"/>
        </w:rPr>
        <w:t xml:space="preserve"> a nelze ji překročit.</w:t>
      </w:r>
    </w:p>
    <w:p w:rsidR="00A3076F" w:rsidRDefault="005E3A4D" w:rsidP="0064389A">
      <w:pPr>
        <w:pStyle w:val="OdstavecSmlouvy"/>
        <w:keepLines w:val="0"/>
        <w:widowControl w:val="0"/>
        <w:numPr>
          <w:ilvl w:val="0"/>
          <w:numId w:val="21"/>
        </w:numPr>
        <w:tabs>
          <w:tab w:val="clear" w:pos="426"/>
          <w:tab w:val="clear" w:pos="1701"/>
        </w:tabs>
        <w:spacing w:before="120" w:after="0"/>
        <w:ind w:left="357" w:hanging="357"/>
        <w:rPr>
          <w:rFonts w:ascii="Tahoma" w:hAnsi="Tahoma" w:cs="Tahoma"/>
          <w:sz w:val="22"/>
          <w:szCs w:val="22"/>
        </w:rPr>
      </w:pPr>
      <w:r>
        <w:rPr>
          <w:rFonts w:ascii="Tahoma" w:hAnsi="Tahoma" w:cs="Tahoma"/>
          <w:sz w:val="22"/>
          <w:szCs w:val="22"/>
        </w:rPr>
        <w:t>V případě, že dojde ke změně zákonné sazby DPH, je zhotovitel, je</w:t>
      </w:r>
      <w:r>
        <w:rPr>
          <w:rFonts w:ascii="Tahoma" w:hAnsi="Tahoma" w:cs="Tahoma"/>
          <w:sz w:val="22"/>
          <w:szCs w:val="22"/>
        </w:rPr>
        <w:noBreakHyphen/>
        <w:t xml:space="preserve">li plátcem DPH, povinen </w:t>
      </w:r>
      <w:r>
        <w:rPr>
          <w:rFonts w:ascii="Tahoma" w:hAnsi="Tahoma" w:cs="Tahoma"/>
          <w:sz w:val="22"/>
          <w:szCs w:val="22"/>
        </w:rPr>
        <w:lastRenderedPageBreak/>
        <w:t>k ceně díla bez DPH účtovat DPH v platné výši. Smluvní strany se dohodly, že v případě změny ceny díla v důsledku změny sazby DPH není nutno ke smlouvě uzavírat dodatek. Zhotovitel odpovídá za to, že sazba daně z přidané hodnoty bude stanovena v souladu s platnými právními předpisy.</w:t>
      </w:r>
      <w:r>
        <w:rPr>
          <w:rFonts w:ascii="Tahoma" w:hAnsi="Tahoma" w:cs="Tahoma"/>
          <w:bCs/>
          <w:sz w:val="22"/>
          <w:szCs w:val="22"/>
        </w:rPr>
        <w:t xml:space="preserve"> V případě, že zhotovitel stanoví sazbu DPH či DPH v rozporu s platnými právními předpisy, je povinen uhradit objednateli veškerou škodu, která mu v souvislosti s tím vznikla.</w:t>
      </w:r>
    </w:p>
    <w:p w:rsidR="00A3076F" w:rsidRDefault="005E3A4D">
      <w:pPr>
        <w:pStyle w:val="slolnkuSmlouvy"/>
        <w:spacing w:before="360"/>
        <w:rPr>
          <w:rFonts w:ascii="Tahoma" w:hAnsi="Tahoma" w:cs="Tahoma"/>
          <w:sz w:val="22"/>
          <w:szCs w:val="22"/>
        </w:rPr>
      </w:pPr>
      <w:r>
        <w:rPr>
          <w:rFonts w:ascii="Tahoma" w:hAnsi="Tahoma" w:cs="Tahoma"/>
          <w:sz w:val="22"/>
          <w:szCs w:val="22"/>
        </w:rPr>
        <w:t>VIII.</w:t>
      </w:r>
      <w:r>
        <w:rPr>
          <w:rFonts w:ascii="Tahoma" w:hAnsi="Tahoma" w:cs="Tahoma"/>
          <w:sz w:val="22"/>
          <w:szCs w:val="22"/>
        </w:rPr>
        <w:br/>
        <w:t>Platební podmínky</w:t>
      </w:r>
    </w:p>
    <w:p w:rsidR="00A45E2B" w:rsidRDefault="00A45E2B" w:rsidP="0064389A">
      <w:pPr>
        <w:pStyle w:val="OdstavecSmlouvy"/>
        <w:keepLines w:val="0"/>
        <w:numPr>
          <w:ilvl w:val="0"/>
          <w:numId w:val="17"/>
        </w:numPr>
        <w:tabs>
          <w:tab w:val="clear" w:pos="426"/>
          <w:tab w:val="clear" w:pos="1701"/>
        </w:tabs>
        <w:spacing w:before="120" w:after="0"/>
        <w:ind w:left="357" w:hanging="357"/>
        <w:rPr>
          <w:rFonts w:ascii="Tahoma" w:hAnsi="Tahoma" w:cs="Tahoma"/>
          <w:sz w:val="22"/>
          <w:szCs w:val="22"/>
        </w:rPr>
      </w:pPr>
      <w:r>
        <w:rPr>
          <w:rFonts w:ascii="Tahoma" w:hAnsi="Tahoma" w:cs="Tahoma"/>
          <w:sz w:val="22"/>
          <w:szCs w:val="22"/>
        </w:rPr>
        <w:t>Cena za dílo bude uhrazena jednorázově po předání a převzetí díla. Zálohy nejsou sjednány.</w:t>
      </w:r>
    </w:p>
    <w:p w:rsidR="00A45E2B" w:rsidRDefault="005E3A4D" w:rsidP="0064389A">
      <w:pPr>
        <w:pStyle w:val="OdstavecSmlouvy"/>
        <w:keepLines w:val="0"/>
        <w:numPr>
          <w:ilvl w:val="0"/>
          <w:numId w:val="17"/>
        </w:numPr>
        <w:tabs>
          <w:tab w:val="clear" w:pos="426"/>
          <w:tab w:val="clear" w:pos="1701"/>
        </w:tabs>
        <w:suppressAutoHyphens w:val="0"/>
        <w:spacing w:before="120" w:after="0"/>
        <w:rPr>
          <w:rFonts w:ascii="Tahoma" w:hAnsi="Tahoma" w:cs="Tahoma"/>
          <w:sz w:val="22"/>
          <w:szCs w:val="22"/>
        </w:rPr>
      </w:pPr>
      <w:r>
        <w:rPr>
          <w:rFonts w:ascii="Tahoma" w:hAnsi="Tahoma" w:cs="Tahoma"/>
          <w:sz w:val="22"/>
          <w:szCs w:val="22"/>
        </w:rPr>
        <w:t xml:space="preserve">Je-li </w:t>
      </w:r>
      <w:r w:rsidR="00A45E2B" w:rsidRPr="00B711BE">
        <w:rPr>
          <w:rFonts w:ascii="Tahoma" w:hAnsi="Tahoma" w:cs="Tahoma"/>
          <w:sz w:val="22"/>
          <w:szCs w:val="22"/>
        </w:rPr>
        <w:t>zhotovitel plátcem DPH, podkladem pro úhradu ceny za dílo bude faktura, která bude mít náležitosti daňového dokladu dle zákona o DPH, a náležitosti stanovené dalšími obecně závaznými právními předpisy. Není-li zhotovitel plátcem DPH, podkladem pro úhradu ceny za dílo bude faktura, která bude mít náležitosti účetního dokladu dle zákona č. 563/1991 Sb., o účetnictví, ve znění pozdějších předpisů, a náležitosti stanovené dalšími obecně závaznými právními předpisy. Faktura musí dále obsahovat:</w:t>
      </w:r>
    </w:p>
    <w:p w:rsidR="00A45E2B" w:rsidRPr="00080BAF" w:rsidRDefault="00A45E2B" w:rsidP="0064389A">
      <w:pPr>
        <w:pStyle w:val="slovanPododstavecSmlouvy"/>
        <w:numPr>
          <w:ilvl w:val="0"/>
          <w:numId w:val="23"/>
        </w:numPr>
        <w:tabs>
          <w:tab w:val="clear" w:pos="284"/>
          <w:tab w:val="clear" w:pos="717"/>
          <w:tab w:val="clear" w:pos="1260"/>
          <w:tab w:val="clear" w:pos="1980"/>
          <w:tab w:val="clear" w:pos="3960"/>
        </w:tabs>
        <w:suppressAutoHyphens w:val="0"/>
        <w:spacing w:before="60"/>
        <w:rPr>
          <w:rFonts w:ascii="Tahoma" w:hAnsi="Tahoma" w:cs="Tahoma"/>
          <w:sz w:val="22"/>
          <w:szCs w:val="22"/>
        </w:rPr>
      </w:pPr>
      <w:r w:rsidRPr="00080BAF">
        <w:rPr>
          <w:rFonts w:ascii="Tahoma" w:hAnsi="Tahoma" w:cs="Tahoma"/>
          <w:sz w:val="22"/>
          <w:szCs w:val="22"/>
        </w:rPr>
        <w:t>číslo smlouvy objednatele, IČ</w:t>
      </w:r>
      <w:r>
        <w:rPr>
          <w:rFonts w:ascii="Tahoma" w:hAnsi="Tahoma" w:cs="Tahoma"/>
          <w:sz w:val="22"/>
          <w:szCs w:val="22"/>
        </w:rPr>
        <w:t>O</w:t>
      </w:r>
      <w:r w:rsidRPr="00080BAF">
        <w:rPr>
          <w:rFonts w:ascii="Tahoma" w:hAnsi="Tahoma" w:cs="Tahoma"/>
          <w:sz w:val="22"/>
          <w:szCs w:val="22"/>
        </w:rPr>
        <w:t xml:space="preserve"> </w:t>
      </w:r>
      <w:r>
        <w:rPr>
          <w:rFonts w:ascii="Tahoma" w:hAnsi="Tahoma" w:cs="Tahoma"/>
          <w:sz w:val="22"/>
          <w:szCs w:val="22"/>
        </w:rPr>
        <w:t>objednatele,</w:t>
      </w:r>
    </w:p>
    <w:p w:rsidR="00A45E2B" w:rsidRPr="00080BAF" w:rsidRDefault="00A45E2B" w:rsidP="0064389A">
      <w:pPr>
        <w:pStyle w:val="slovanPododstavecSmlouvy"/>
        <w:numPr>
          <w:ilvl w:val="0"/>
          <w:numId w:val="23"/>
        </w:numPr>
        <w:tabs>
          <w:tab w:val="clear" w:pos="284"/>
          <w:tab w:val="clear" w:pos="717"/>
          <w:tab w:val="clear" w:pos="1260"/>
          <w:tab w:val="clear" w:pos="1980"/>
          <w:tab w:val="clear" w:pos="3960"/>
        </w:tabs>
        <w:suppressAutoHyphens w:val="0"/>
        <w:spacing w:before="60"/>
        <w:rPr>
          <w:rFonts w:ascii="Tahoma" w:hAnsi="Tahoma" w:cs="Tahoma"/>
          <w:sz w:val="22"/>
          <w:szCs w:val="22"/>
        </w:rPr>
      </w:pPr>
      <w:r w:rsidRPr="09EA2129">
        <w:rPr>
          <w:rFonts w:ascii="Tahoma" w:hAnsi="Tahoma" w:cs="Tahoma"/>
          <w:sz w:val="22"/>
          <w:szCs w:val="22"/>
        </w:rPr>
        <w:t xml:space="preserve">předmět smlouvy, tj. text </w:t>
      </w:r>
      <w:r>
        <w:rPr>
          <w:rFonts w:ascii="Tahoma" w:hAnsi="Tahoma" w:cs="Tahoma"/>
          <w:sz w:val="22"/>
          <w:szCs w:val="22"/>
        </w:rPr>
        <w:t>„</w:t>
      </w:r>
      <w:r w:rsidRPr="09EA2129">
        <w:rPr>
          <w:rFonts w:ascii="Tahoma" w:hAnsi="Tahoma" w:cs="Tahoma"/>
          <w:sz w:val="22"/>
          <w:szCs w:val="22"/>
        </w:rPr>
        <w:t xml:space="preserve">Zhotovení projektové dokumentace stavby </w:t>
      </w:r>
      <w:r>
        <w:rPr>
          <w:rFonts w:ascii="Tahoma" w:hAnsi="Tahoma" w:cs="Tahoma"/>
          <w:sz w:val="22"/>
          <w:szCs w:val="22"/>
        </w:rPr>
        <w:t>Rekonstrukce zdravotechniky“</w:t>
      </w:r>
      <w:r w:rsidRPr="09EA2129">
        <w:rPr>
          <w:rFonts w:ascii="Tahoma" w:hAnsi="Tahoma" w:cs="Tahoma"/>
          <w:sz w:val="22"/>
          <w:szCs w:val="22"/>
        </w:rPr>
        <w:t>,</w:t>
      </w:r>
    </w:p>
    <w:p w:rsidR="00A45E2B" w:rsidRPr="00080BAF" w:rsidRDefault="00A45E2B" w:rsidP="0064389A">
      <w:pPr>
        <w:pStyle w:val="slovanPododstavecSmlouvy"/>
        <w:numPr>
          <w:ilvl w:val="0"/>
          <w:numId w:val="23"/>
        </w:numPr>
        <w:tabs>
          <w:tab w:val="clear" w:pos="284"/>
          <w:tab w:val="clear" w:pos="717"/>
          <w:tab w:val="clear" w:pos="1260"/>
          <w:tab w:val="clear" w:pos="1980"/>
          <w:tab w:val="clear" w:pos="3960"/>
        </w:tabs>
        <w:suppressAutoHyphens w:val="0"/>
        <w:spacing w:before="60"/>
        <w:rPr>
          <w:rFonts w:ascii="Tahoma" w:hAnsi="Tahoma" w:cs="Tahoma"/>
          <w:sz w:val="22"/>
          <w:szCs w:val="22"/>
        </w:rPr>
      </w:pPr>
      <w:r w:rsidRPr="00080BAF">
        <w:rPr>
          <w:rFonts w:ascii="Tahoma" w:hAnsi="Tahoma" w:cs="Tahoma"/>
          <w:sz w:val="22"/>
          <w:szCs w:val="22"/>
        </w:rPr>
        <w:t>označení banky a čísla účtu, na který má být zaplaceno (pokud je číslo účtu odlišné od</w:t>
      </w:r>
      <w:r>
        <w:rPr>
          <w:rFonts w:ascii="Tahoma" w:hAnsi="Tahoma" w:cs="Tahoma"/>
          <w:sz w:val="22"/>
          <w:szCs w:val="22"/>
        </w:rPr>
        <w:t> </w:t>
      </w:r>
      <w:r w:rsidRPr="00080BAF">
        <w:rPr>
          <w:rFonts w:ascii="Tahoma" w:hAnsi="Tahoma" w:cs="Tahoma"/>
          <w:sz w:val="22"/>
          <w:szCs w:val="22"/>
        </w:rPr>
        <w:t xml:space="preserve">čísla uvedeného v čl. I odst. 2, je zhotovitel povinen o této skutečnosti v souladu s čl. II odst. </w:t>
      </w:r>
      <w:smartTag w:uri="urn:schemas-microsoft-com:office:smarttags" w:element="metricconverter">
        <w:smartTagPr>
          <w:attr w:name="ProductID" w:val="2 a"/>
        </w:smartTagPr>
        <w:r w:rsidRPr="00080BAF">
          <w:rPr>
            <w:rFonts w:ascii="Tahoma" w:hAnsi="Tahoma" w:cs="Tahoma"/>
            <w:sz w:val="22"/>
            <w:szCs w:val="22"/>
          </w:rPr>
          <w:t>2 a</w:t>
        </w:r>
      </w:smartTag>
      <w:r w:rsidRPr="00080BAF">
        <w:rPr>
          <w:rFonts w:ascii="Tahoma" w:hAnsi="Tahoma" w:cs="Tahoma"/>
          <w:sz w:val="22"/>
          <w:szCs w:val="22"/>
        </w:rPr>
        <w:t xml:space="preserve"> 3 této smlouvy informovat objednatele),</w:t>
      </w:r>
    </w:p>
    <w:p w:rsidR="00A45E2B" w:rsidRPr="00080BAF" w:rsidRDefault="00A45E2B" w:rsidP="0064389A">
      <w:pPr>
        <w:pStyle w:val="slovanPododstavecSmlouvy"/>
        <w:numPr>
          <w:ilvl w:val="0"/>
          <w:numId w:val="23"/>
        </w:numPr>
        <w:tabs>
          <w:tab w:val="clear" w:pos="284"/>
          <w:tab w:val="clear" w:pos="717"/>
          <w:tab w:val="clear" w:pos="1260"/>
          <w:tab w:val="clear" w:pos="1980"/>
          <w:tab w:val="clear" w:pos="3960"/>
        </w:tabs>
        <w:suppressAutoHyphens w:val="0"/>
        <w:spacing w:before="60"/>
        <w:rPr>
          <w:rFonts w:ascii="Tahoma" w:hAnsi="Tahoma" w:cs="Tahoma"/>
          <w:sz w:val="22"/>
          <w:szCs w:val="22"/>
        </w:rPr>
      </w:pPr>
      <w:r w:rsidRPr="00080BAF">
        <w:rPr>
          <w:rFonts w:ascii="Tahoma" w:hAnsi="Tahoma" w:cs="Tahoma"/>
          <w:sz w:val="22"/>
          <w:szCs w:val="22"/>
        </w:rPr>
        <w:t>číslo a datum předávacího protokolu se stanoviskem objednatele, že dílo přejímá (předávací protokol bude přílohou faktury),</w:t>
      </w:r>
    </w:p>
    <w:p w:rsidR="00A45E2B" w:rsidRPr="00080BAF" w:rsidRDefault="00A45E2B" w:rsidP="0064389A">
      <w:pPr>
        <w:pStyle w:val="slovanPododstavecSmlouvy"/>
        <w:numPr>
          <w:ilvl w:val="0"/>
          <w:numId w:val="23"/>
        </w:numPr>
        <w:tabs>
          <w:tab w:val="clear" w:pos="284"/>
          <w:tab w:val="clear" w:pos="717"/>
          <w:tab w:val="clear" w:pos="1260"/>
          <w:tab w:val="clear" w:pos="1980"/>
          <w:tab w:val="clear" w:pos="3960"/>
        </w:tabs>
        <w:suppressAutoHyphens w:val="0"/>
        <w:spacing w:before="60"/>
        <w:rPr>
          <w:rFonts w:ascii="Tahoma" w:hAnsi="Tahoma" w:cs="Tahoma"/>
          <w:sz w:val="22"/>
          <w:szCs w:val="22"/>
        </w:rPr>
      </w:pPr>
      <w:r w:rsidRPr="00080BAF">
        <w:rPr>
          <w:rFonts w:ascii="Tahoma" w:hAnsi="Tahoma" w:cs="Tahoma"/>
          <w:sz w:val="22"/>
          <w:szCs w:val="22"/>
        </w:rPr>
        <w:t>lhůtu splatnosti faktury,</w:t>
      </w:r>
    </w:p>
    <w:p w:rsidR="00A45E2B" w:rsidRPr="00080BAF" w:rsidRDefault="00A45E2B" w:rsidP="0064389A">
      <w:pPr>
        <w:pStyle w:val="slovanPododstavecSmlouvy"/>
        <w:numPr>
          <w:ilvl w:val="0"/>
          <w:numId w:val="23"/>
        </w:numPr>
        <w:tabs>
          <w:tab w:val="clear" w:pos="284"/>
          <w:tab w:val="clear" w:pos="717"/>
          <w:tab w:val="clear" w:pos="1260"/>
          <w:tab w:val="clear" w:pos="1980"/>
          <w:tab w:val="clear" w:pos="3960"/>
        </w:tabs>
        <w:suppressAutoHyphens w:val="0"/>
        <w:spacing w:before="60"/>
        <w:rPr>
          <w:rFonts w:ascii="Tahoma" w:hAnsi="Tahoma" w:cs="Tahoma"/>
          <w:sz w:val="22"/>
          <w:szCs w:val="22"/>
        </w:rPr>
      </w:pPr>
      <w:r w:rsidRPr="00080BAF">
        <w:rPr>
          <w:rFonts w:ascii="Tahoma" w:hAnsi="Tahoma" w:cs="Tahoma"/>
          <w:sz w:val="22"/>
          <w:szCs w:val="22"/>
        </w:rPr>
        <w:t>jméno a podpis osoby, která fakturu vystavila, včetně kontaktního telefonu.</w:t>
      </w:r>
    </w:p>
    <w:p w:rsidR="00A3076F" w:rsidRDefault="005E3A4D" w:rsidP="0064389A">
      <w:pPr>
        <w:pStyle w:val="OdstavecSmlouvy"/>
        <w:keepLines w:val="0"/>
        <w:numPr>
          <w:ilvl w:val="0"/>
          <w:numId w:val="17"/>
        </w:numPr>
        <w:tabs>
          <w:tab w:val="clear" w:pos="426"/>
          <w:tab w:val="clear" w:pos="1701"/>
        </w:tabs>
        <w:spacing w:before="120" w:after="0"/>
        <w:ind w:left="357" w:hanging="357"/>
        <w:rPr>
          <w:rFonts w:ascii="Tahoma" w:hAnsi="Tahoma" w:cs="Tahoma"/>
          <w:sz w:val="22"/>
          <w:szCs w:val="22"/>
        </w:rPr>
      </w:pPr>
      <w:r>
        <w:rPr>
          <w:rFonts w:ascii="Tahoma" w:hAnsi="Tahoma" w:cs="Tahoma"/>
          <w:sz w:val="22"/>
          <w:szCs w:val="22"/>
        </w:rPr>
        <w:t>Lhůta sp</w:t>
      </w:r>
      <w:r>
        <w:rPr>
          <w:rFonts w:ascii="Tahoma" w:hAnsi="Tahoma" w:cs="Tahoma"/>
          <w:color w:val="000000"/>
          <w:sz w:val="22"/>
          <w:szCs w:val="22"/>
        </w:rPr>
        <w:t>latnosti faktur činí 30 kalendářních dnů ode dne jejic</w:t>
      </w:r>
      <w:r>
        <w:rPr>
          <w:rFonts w:ascii="Tahoma" w:hAnsi="Tahoma" w:cs="Tahoma"/>
          <w:sz w:val="22"/>
          <w:szCs w:val="22"/>
        </w:rPr>
        <w:t>h doručení objednateli.</w:t>
      </w:r>
    </w:p>
    <w:p w:rsidR="00A3076F" w:rsidRDefault="005E3A4D" w:rsidP="0064389A">
      <w:pPr>
        <w:pStyle w:val="OdstavecSmlouvy"/>
        <w:keepLines w:val="0"/>
        <w:numPr>
          <w:ilvl w:val="0"/>
          <w:numId w:val="17"/>
        </w:numPr>
        <w:tabs>
          <w:tab w:val="clear" w:pos="426"/>
          <w:tab w:val="clear" w:pos="1701"/>
        </w:tabs>
        <w:spacing w:before="120" w:after="0"/>
        <w:ind w:left="357" w:hanging="357"/>
        <w:rPr>
          <w:rFonts w:ascii="Tahoma" w:hAnsi="Tahoma" w:cs="Tahoma"/>
          <w:sz w:val="22"/>
          <w:szCs w:val="22"/>
        </w:rPr>
      </w:pPr>
      <w:r>
        <w:rPr>
          <w:rFonts w:ascii="Tahoma" w:hAnsi="Tahoma" w:cs="Tahoma"/>
          <w:sz w:val="22"/>
          <w:szCs w:val="22"/>
        </w:rPr>
        <w:t>Fakturu může zhotovitel vystavit pouze na základě předávacího protokolu dle čl. V odst. </w:t>
      </w:r>
      <w:r w:rsidR="00A45E2B">
        <w:rPr>
          <w:rFonts w:ascii="Tahoma" w:hAnsi="Tahoma" w:cs="Tahoma"/>
          <w:sz w:val="22"/>
          <w:szCs w:val="22"/>
        </w:rPr>
        <w:t>2</w:t>
      </w:r>
      <w:r>
        <w:rPr>
          <w:rFonts w:ascii="Tahoma" w:hAnsi="Tahoma" w:cs="Tahoma"/>
          <w:sz w:val="22"/>
          <w:szCs w:val="22"/>
        </w:rPr>
        <w:t xml:space="preserve"> této smlouvy, podepsaného oprávněnými zástupci obou smluvních stran, v němž bude uvedeno stanovisko objednatele, že dílo přejímá.</w:t>
      </w:r>
    </w:p>
    <w:p w:rsidR="00A3076F" w:rsidRDefault="005E3A4D" w:rsidP="0064389A">
      <w:pPr>
        <w:pStyle w:val="OdstavecSmlouvy"/>
        <w:keepLines w:val="0"/>
        <w:numPr>
          <w:ilvl w:val="0"/>
          <w:numId w:val="17"/>
        </w:numPr>
        <w:tabs>
          <w:tab w:val="clear" w:pos="426"/>
          <w:tab w:val="clear" w:pos="1701"/>
        </w:tabs>
        <w:spacing w:before="120" w:after="0"/>
        <w:ind w:left="357" w:hanging="357"/>
        <w:rPr>
          <w:rFonts w:ascii="Tahoma" w:hAnsi="Tahoma" w:cs="Tahoma"/>
          <w:sz w:val="22"/>
          <w:szCs w:val="22"/>
        </w:rPr>
      </w:pPr>
      <w:r>
        <w:rPr>
          <w:rFonts w:ascii="Tahoma" w:hAnsi="Tahoma" w:cs="Tahoma"/>
          <w:sz w:val="22"/>
          <w:szCs w:val="22"/>
        </w:rPr>
        <w:t xml:space="preserve">Doručení faktury </w:t>
      </w:r>
      <w:r w:rsidR="00A45E2B">
        <w:rPr>
          <w:rFonts w:ascii="Tahoma" w:hAnsi="Tahoma" w:cs="Tahoma"/>
          <w:sz w:val="22"/>
          <w:szCs w:val="22"/>
        </w:rPr>
        <w:t>s</w:t>
      </w:r>
      <w:r>
        <w:rPr>
          <w:rFonts w:ascii="Tahoma" w:hAnsi="Tahoma" w:cs="Tahoma"/>
          <w:color w:val="000000"/>
          <w:sz w:val="22"/>
          <w:szCs w:val="22"/>
        </w:rPr>
        <w:t xml:space="preserve">e provede osobně </w:t>
      </w:r>
      <w:r w:rsidR="00A45E2B">
        <w:rPr>
          <w:rFonts w:ascii="Tahoma" w:hAnsi="Tahoma" w:cs="Tahoma"/>
          <w:color w:val="000000"/>
          <w:sz w:val="22"/>
          <w:szCs w:val="22"/>
        </w:rPr>
        <w:t xml:space="preserve">oproti podpisu osoby příslušné v této věci objednatele zastupovat </w:t>
      </w:r>
      <w:r>
        <w:rPr>
          <w:rFonts w:ascii="Tahoma" w:hAnsi="Tahoma" w:cs="Tahoma"/>
          <w:color w:val="000000"/>
          <w:sz w:val="22"/>
          <w:szCs w:val="22"/>
        </w:rPr>
        <w:t xml:space="preserve">nebo doručenkou prostřednictvím </w:t>
      </w:r>
      <w:r>
        <w:rPr>
          <w:rFonts w:ascii="Tahoma" w:hAnsi="Tahoma" w:cs="Tahoma"/>
          <w:sz w:val="22"/>
          <w:szCs w:val="22"/>
        </w:rPr>
        <w:t xml:space="preserve">provozovatele poštovních služeb nebo elektronicky na e-mail </w:t>
      </w:r>
      <w:r w:rsidR="00234D64">
        <w:rPr>
          <w:rFonts w:ascii="Tahoma" w:hAnsi="Tahoma" w:cs="Tahoma"/>
          <w:sz w:val="22"/>
          <w:szCs w:val="22"/>
        </w:rPr>
        <w:t>info</w:t>
      </w:r>
      <w:r>
        <w:rPr>
          <w:rFonts w:ascii="Tahoma" w:hAnsi="Tahoma" w:cs="Tahoma"/>
          <w:sz w:val="22"/>
          <w:szCs w:val="22"/>
        </w:rPr>
        <w:t>@mgo.cz nebo prostřednictvím datové schránky objednatele.</w:t>
      </w:r>
    </w:p>
    <w:p w:rsidR="00A3076F" w:rsidRDefault="005E3A4D" w:rsidP="0064389A">
      <w:pPr>
        <w:pStyle w:val="OdstavecSmlouvy"/>
        <w:keepLines w:val="0"/>
        <w:numPr>
          <w:ilvl w:val="0"/>
          <w:numId w:val="17"/>
        </w:numPr>
        <w:tabs>
          <w:tab w:val="clear" w:pos="426"/>
          <w:tab w:val="clear" w:pos="1701"/>
        </w:tabs>
        <w:spacing w:before="120" w:after="0"/>
        <w:ind w:left="357" w:hanging="357"/>
        <w:rPr>
          <w:rFonts w:ascii="Tahoma" w:hAnsi="Tahoma" w:cs="Tahoma"/>
          <w:sz w:val="22"/>
          <w:szCs w:val="22"/>
        </w:rPr>
      </w:pPr>
      <w:bookmarkStart w:id="10" w:name="_Hlk48724563"/>
      <w:r>
        <w:rPr>
          <w:rFonts w:ascii="Tahoma" w:hAnsi="Tahoma" w:cs="Tahoma"/>
          <w:sz w:val="22"/>
          <w:szCs w:val="22"/>
        </w:rPr>
        <w:t>Nebude-li faktura obsahovat některou povinnou nebo dohodnutou náležitost</w:t>
      </w:r>
      <w:r w:rsidR="00A45E2B">
        <w:rPr>
          <w:rFonts w:ascii="Tahoma" w:hAnsi="Tahoma" w:cs="Tahoma"/>
          <w:sz w:val="22"/>
          <w:szCs w:val="22"/>
        </w:rPr>
        <w:t>,</w:t>
      </w:r>
      <w:r>
        <w:rPr>
          <w:rFonts w:ascii="Tahoma" w:hAnsi="Tahoma" w:cs="Tahoma"/>
          <w:sz w:val="22"/>
          <w:szCs w:val="22"/>
        </w:rPr>
        <w:t xml:space="preserve"> je objednatel oprávněn fakturu před uplynutím lhůty splatnosti vrátit zhotoviteli k provedení opravy s vyznačením důvodu vrácení. Zhotovitel provede opravu faktury a znovu ji doručí objednateli. Vrácením vadné faktury zhotoviteli přestává běžet původní lhůta splatnosti. Nová lhůta splatnosti běží opět ode dne doručení opravené faktury objednateli. Zhotovitel je povinen doručit objednateli opravenou fakturu do 3 dnů po obdržení objednatelem vrácené vadné faktury.</w:t>
      </w:r>
      <w:bookmarkEnd w:id="10"/>
    </w:p>
    <w:p w:rsidR="00A3076F" w:rsidRDefault="005E3A4D" w:rsidP="0064389A">
      <w:pPr>
        <w:pStyle w:val="OdstavecSmlouvy"/>
        <w:keepLines w:val="0"/>
        <w:numPr>
          <w:ilvl w:val="0"/>
          <w:numId w:val="17"/>
        </w:numPr>
        <w:tabs>
          <w:tab w:val="clear" w:pos="426"/>
          <w:tab w:val="clear" w:pos="1701"/>
        </w:tabs>
        <w:spacing w:before="120" w:after="0"/>
        <w:ind w:left="357" w:hanging="357"/>
        <w:rPr>
          <w:rFonts w:ascii="Tahoma" w:hAnsi="Tahoma" w:cs="Tahoma"/>
          <w:sz w:val="22"/>
          <w:szCs w:val="22"/>
        </w:rPr>
      </w:pPr>
      <w:r>
        <w:rPr>
          <w:rFonts w:ascii="Tahoma" w:hAnsi="Tahoma" w:cs="Tahoma"/>
          <w:sz w:val="22"/>
          <w:szCs w:val="22"/>
        </w:rPr>
        <w:t>Povinnost zaplatit cenu za dílo je splněna dnem odepsání příslušné částky z účtu objednatele.</w:t>
      </w:r>
    </w:p>
    <w:p w:rsidR="00A3076F" w:rsidRDefault="005E3A4D" w:rsidP="0064389A">
      <w:pPr>
        <w:pStyle w:val="OdstavecSmlouvy"/>
        <w:keepLines w:val="0"/>
        <w:numPr>
          <w:ilvl w:val="0"/>
          <w:numId w:val="17"/>
        </w:numPr>
        <w:tabs>
          <w:tab w:val="clear" w:pos="426"/>
          <w:tab w:val="clear" w:pos="1701"/>
        </w:tabs>
        <w:spacing w:before="120" w:after="0"/>
        <w:ind w:left="357" w:hanging="357"/>
        <w:rPr>
          <w:rFonts w:ascii="Tahoma" w:hAnsi="Tahoma" w:cs="Tahoma"/>
          <w:sz w:val="22"/>
          <w:szCs w:val="22"/>
        </w:rPr>
      </w:pPr>
      <w:r>
        <w:rPr>
          <w:rFonts w:ascii="Tahoma" w:hAnsi="Tahoma" w:cs="Tahoma"/>
          <w:sz w:val="22"/>
          <w:szCs w:val="22"/>
        </w:rPr>
        <w:t>Je</w:t>
      </w:r>
      <w:r>
        <w:rPr>
          <w:rFonts w:ascii="Tahoma" w:hAnsi="Tahoma" w:cs="Tahoma"/>
          <w:sz w:val="22"/>
          <w:szCs w:val="22"/>
        </w:rPr>
        <w:noBreakHyphen/>
        <w:t>li zhotovitel plátcem DPH, uplatní objednatel institut zvláštního způsobu zajištění daně dle § 109a zákona o DPH a hodnotu plnění odpovídající dani z přidané hodnoty uhradí v termínu splatnosti faktury stanoveném dle smlouvy přímo na osobní depozitní účet zhotovitele vedený u místně příslušného správce daně v případě, že:</w:t>
      </w:r>
    </w:p>
    <w:p w:rsidR="00A3076F" w:rsidRDefault="005E3A4D" w:rsidP="0064389A">
      <w:pPr>
        <w:numPr>
          <w:ilvl w:val="1"/>
          <w:numId w:val="10"/>
        </w:numPr>
        <w:tabs>
          <w:tab w:val="left" w:pos="714"/>
        </w:tabs>
        <w:spacing w:before="60"/>
        <w:ind w:left="714" w:hanging="357"/>
        <w:jc w:val="both"/>
        <w:rPr>
          <w:rFonts w:ascii="Tahoma" w:hAnsi="Tahoma" w:cs="Tahoma"/>
          <w:sz w:val="22"/>
          <w:szCs w:val="22"/>
        </w:rPr>
      </w:pPr>
      <w:r>
        <w:rPr>
          <w:rFonts w:ascii="Tahoma" w:hAnsi="Tahoma" w:cs="Tahoma"/>
          <w:sz w:val="22"/>
          <w:szCs w:val="22"/>
        </w:rPr>
        <w:lastRenderedPageBreak/>
        <w:t>zhotovitel bude ke dni poskytnutí úplaty nebo ke dni uskutečnění zdanitelného plnění zveřejněn v aplikaci „Registr DPH“ jako nespolehlivý plátce, nebo</w:t>
      </w:r>
    </w:p>
    <w:p w:rsidR="00A3076F" w:rsidRDefault="005E3A4D" w:rsidP="0064389A">
      <w:pPr>
        <w:numPr>
          <w:ilvl w:val="1"/>
          <w:numId w:val="10"/>
        </w:numPr>
        <w:tabs>
          <w:tab w:val="left" w:pos="714"/>
        </w:tabs>
        <w:spacing w:before="60"/>
        <w:ind w:left="714" w:hanging="357"/>
        <w:jc w:val="both"/>
        <w:rPr>
          <w:rFonts w:ascii="Tahoma" w:hAnsi="Tahoma" w:cs="Tahoma"/>
          <w:sz w:val="22"/>
          <w:szCs w:val="22"/>
        </w:rPr>
      </w:pPr>
      <w:r>
        <w:rPr>
          <w:rFonts w:ascii="Tahoma" w:hAnsi="Tahoma" w:cs="Tahoma"/>
          <w:sz w:val="22"/>
          <w:szCs w:val="22"/>
        </w:rPr>
        <w:t xml:space="preserve">zhotovitel bude ke dni poskytnutí úplaty nebo ke dni uskutečnění zdanitelného plnění v insolvenčním řízení, </w:t>
      </w:r>
      <w:r>
        <w:rPr>
          <w:rFonts w:ascii="Tahoma" w:hAnsi="Tahoma" w:cs="Tahoma"/>
          <w:color w:val="000000"/>
          <w:sz w:val="22"/>
          <w:szCs w:val="22"/>
        </w:rPr>
        <w:t>nebo</w:t>
      </w:r>
    </w:p>
    <w:p w:rsidR="00A3076F" w:rsidRDefault="005E3A4D" w:rsidP="0064389A">
      <w:pPr>
        <w:numPr>
          <w:ilvl w:val="1"/>
          <w:numId w:val="10"/>
        </w:numPr>
        <w:tabs>
          <w:tab w:val="left" w:pos="714"/>
        </w:tabs>
        <w:spacing w:before="60"/>
        <w:ind w:left="714" w:hanging="357"/>
        <w:jc w:val="both"/>
        <w:rPr>
          <w:color w:val="000000"/>
        </w:rPr>
      </w:pPr>
      <w:r>
        <w:rPr>
          <w:rFonts w:ascii="Tahoma" w:hAnsi="Tahoma" w:cs="Tahoma"/>
          <w:color w:val="000000"/>
          <w:sz w:val="22"/>
          <w:szCs w:val="22"/>
        </w:rPr>
        <w:t>bankovní účet zhotovitele určený k úhradě plnění uvedený na faktuře nebude správcem daně zveřejněn v aplikaci „Registr DPH“.</w:t>
      </w:r>
    </w:p>
    <w:p w:rsidR="00A3076F" w:rsidRDefault="005E3A4D">
      <w:pPr>
        <w:spacing w:before="120"/>
        <w:ind w:left="357"/>
        <w:jc w:val="both"/>
        <w:rPr>
          <w:rFonts w:ascii="Tahoma" w:hAnsi="Tahoma" w:cs="Tahoma"/>
          <w:sz w:val="22"/>
          <w:szCs w:val="22"/>
        </w:rPr>
      </w:pPr>
      <w:r>
        <w:rPr>
          <w:rFonts w:ascii="Tahoma" w:hAnsi="Tahoma" w:cs="Tahoma"/>
          <w:sz w:val="22"/>
          <w:szCs w:val="22"/>
        </w:rPr>
        <w:t>Tato úhrada bude považována za splnění části závazku odpovídající příslušné výši DPH sjednané jako součást smluvní ceny za předmětné plnění. Objednatel nenese odpovědnost za případné penále a jiné postihy vyměřené či stanovené správcem daně zhotoviteli v souvislosti s potenciálně pozdní úhradou DPH, tj. po datu splatnosti této daně.</w:t>
      </w:r>
    </w:p>
    <w:p w:rsidR="00A3076F" w:rsidRDefault="005E3A4D">
      <w:pPr>
        <w:pStyle w:val="slolnkuSmlouvy"/>
        <w:spacing w:before="360"/>
        <w:rPr>
          <w:rFonts w:ascii="Tahoma" w:hAnsi="Tahoma" w:cs="Tahoma"/>
          <w:sz w:val="22"/>
          <w:szCs w:val="22"/>
        </w:rPr>
      </w:pPr>
      <w:r>
        <w:rPr>
          <w:rFonts w:ascii="Tahoma" w:hAnsi="Tahoma" w:cs="Tahoma"/>
          <w:bCs/>
          <w:sz w:val="22"/>
          <w:szCs w:val="22"/>
        </w:rPr>
        <w:t>IX.</w:t>
      </w:r>
      <w:r>
        <w:rPr>
          <w:rFonts w:ascii="Tahoma" w:hAnsi="Tahoma" w:cs="Tahoma"/>
          <w:bCs/>
          <w:sz w:val="22"/>
          <w:szCs w:val="22"/>
        </w:rPr>
        <w:br/>
      </w:r>
      <w:r>
        <w:rPr>
          <w:rFonts w:ascii="Tahoma" w:hAnsi="Tahoma" w:cs="Tahoma"/>
          <w:sz w:val="22"/>
          <w:szCs w:val="22"/>
        </w:rPr>
        <w:t>Práva z vadného plnění</w:t>
      </w:r>
    </w:p>
    <w:p w:rsidR="00A3076F" w:rsidRDefault="005E3A4D" w:rsidP="0064389A">
      <w:pPr>
        <w:numPr>
          <w:ilvl w:val="0"/>
          <w:numId w:val="18"/>
        </w:numPr>
        <w:spacing w:before="120"/>
        <w:ind w:left="357" w:hanging="357"/>
        <w:jc w:val="both"/>
        <w:rPr>
          <w:rFonts w:ascii="Tahoma" w:hAnsi="Tahoma" w:cs="Tahoma"/>
          <w:sz w:val="22"/>
          <w:szCs w:val="22"/>
        </w:rPr>
      </w:pPr>
      <w:r>
        <w:rPr>
          <w:rFonts w:ascii="Tahoma" w:hAnsi="Tahoma" w:cs="Tahoma"/>
          <w:sz w:val="22"/>
          <w:szCs w:val="22"/>
        </w:rPr>
        <w:t>Dílo má vady, jestliže neodpovídá požadavkům uvedeným ve smlouvě. Výsledky tvůrčí činnosti zhotovitele dle této smlouvy zachycené ve formě jednotlivých dokumentací dle čl. III odst. 2 body 2.1 – 2.</w:t>
      </w:r>
      <w:r w:rsidR="004167AF">
        <w:rPr>
          <w:rFonts w:ascii="Tahoma" w:hAnsi="Tahoma" w:cs="Tahoma"/>
          <w:sz w:val="22"/>
          <w:szCs w:val="22"/>
        </w:rPr>
        <w:t>2</w:t>
      </w:r>
      <w:r>
        <w:rPr>
          <w:rFonts w:ascii="Tahoma" w:hAnsi="Tahoma" w:cs="Tahoma"/>
          <w:sz w:val="22"/>
          <w:szCs w:val="22"/>
        </w:rPr>
        <w:t xml:space="preserve"> této smlouvy mají vady, jestliže neodpovídají této smlouvě, požadavkům, připomínkám nebo pokynům objednatele uplatněným v průběhu poskytování plnění zhotovitele dle této smlouvy. Za vadu výsledku tvůrčí činnosti zhotovitele je považováno i opomenutí takového technického řešení, které je vzhledem k objektivním skutečnostem, tedy zejména technickým a ekonomickým poznatkům v oblasti zhotovování staveb, nezbytné pro řádné provedení díla a toto opomenutí bude mít při realizaci stavby za následek dodatečné změny rozsahu díla proti stavu předpokládanému v dokumentacích dle čl. III odst. 2 body 2.1 – 2.</w:t>
      </w:r>
      <w:r w:rsidR="004167AF">
        <w:rPr>
          <w:rFonts w:ascii="Tahoma" w:hAnsi="Tahoma" w:cs="Tahoma"/>
          <w:sz w:val="22"/>
          <w:szCs w:val="22"/>
        </w:rPr>
        <w:t>1</w:t>
      </w:r>
      <w:r>
        <w:rPr>
          <w:rFonts w:ascii="Tahoma" w:hAnsi="Tahoma" w:cs="Tahoma"/>
          <w:sz w:val="22"/>
          <w:szCs w:val="22"/>
        </w:rPr>
        <w:t xml:space="preserve"> této smlouvy.</w:t>
      </w:r>
    </w:p>
    <w:p w:rsidR="00A3076F" w:rsidRDefault="005E3A4D" w:rsidP="0064389A">
      <w:pPr>
        <w:numPr>
          <w:ilvl w:val="0"/>
          <w:numId w:val="17"/>
        </w:numPr>
        <w:spacing w:before="120"/>
        <w:ind w:left="357" w:hanging="357"/>
        <w:jc w:val="both"/>
        <w:rPr>
          <w:rFonts w:ascii="Tahoma" w:hAnsi="Tahoma" w:cs="Tahoma"/>
          <w:sz w:val="22"/>
          <w:szCs w:val="22"/>
        </w:rPr>
      </w:pPr>
      <w:r>
        <w:rPr>
          <w:rFonts w:ascii="Tahoma" w:hAnsi="Tahoma" w:cs="Tahoma"/>
          <w:sz w:val="22"/>
          <w:szCs w:val="22"/>
        </w:rPr>
        <w:t>Objednatel má právo z vadného plnění z vad, které má dílo při převzetí objednatelem, byť se vada projeví až později. Objednatel má právo z vadného plnění také z vad vzniklých po převzetí díla objednatelem, pokud je zhotovitel způsobil porušením své povinnosti. Projeví-li se vada v průběhu 6 měsíců od převzetí díla objednatelem, má se za to, že dílo bylo vadné již při převzetí, neprokáže</w:t>
      </w:r>
      <w:r>
        <w:rPr>
          <w:rFonts w:ascii="Tahoma" w:hAnsi="Tahoma" w:cs="Tahoma"/>
          <w:sz w:val="22"/>
          <w:szCs w:val="22"/>
        </w:rPr>
        <w:noBreakHyphen/>
        <w:t>li zhotovitel opak.</w:t>
      </w:r>
    </w:p>
    <w:p w:rsidR="00A3076F" w:rsidRDefault="005E3A4D" w:rsidP="0064389A">
      <w:pPr>
        <w:numPr>
          <w:ilvl w:val="0"/>
          <w:numId w:val="17"/>
        </w:numPr>
        <w:spacing w:before="120"/>
        <w:ind w:left="357" w:hanging="357"/>
        <w:jc w:val="both"/>
        <w:rPr>
          <w:rFonts w:ascii="Tahoma" w:hAnsi="Tahoma" w:cs="Tahoma"/>
          <w:sz w:val="22"/>
          <w:szCs w:val="22"/>
        </w:rPr>
      </w:pPr>
      <w:r>
        <w:rPr>
          <w:rFonts w:ascii="Tahoma" w:hAnsi="Tahoma" w:cs="Tahoma"/>
          <w:sz w:val="22"/>
          <w:szCs w:val="22"/>
        </w:rPr>
        <w:t>Vyskytne-li se na provedeném díle vada, objednatel písemně oznámí zhotoviteli její výskyt, vadu popíše a uvede, jak se projevuje. Jakmile objednatel odeslal toto písemné oznámení, má se za to, že požaduje bezplatné odstranění vady, neuvede-li v oznámení jinak.</w:t>
      </w:r>
    </w:p>
    <w:p w:rsidR="00A3076F" w:rsidRDefault="005E3A4D" w:rsidP="0064389A">
      <w:pPr>
        <w:numPr>
          <w:ilvl w:val="0"/>
          <w:numId w:val="17"/>
        </w:numPr>
        <w:spacing w:before="120"/>
        <w:ind w:left="357" w:hanging="357"/>
        <w:jc w:val="both"/>
        <w:rPr>
          <w:rFonts w:ascii="Tahoma" w:hAnsi="Tahoma" w:cs="Tahoma"/>
          <w:sz w:val="22"/>
          <w:szCs w:val="22"/>
        </w:rPr>
      </w:pPr>
      <w:r>
        <w:rPr>
          <w:rFonts w:ascii="Tahoma" w:hAnsi="Tahoma" w:cs="Tahoma"/>
          <w:sz w:val="22"/>
          <w:szCs w:val="22"/>
        </w:rPr>
        <w:t>Zhotovitel je povinen odstranit vadu díla nejpozději do 10 dnů od jejího oznámení objednatelem, pokud se smluvní strany v konkrétním případě nedohodnou písemně jinak. Takovou dohodu je za objednatele oprávněna uzavřít kterákoli osoba uvedená v čl. I odst. 1 této smlouvy.</w:t>
      </w:r>
    </w:p>
    <w:p w:rsidR="00A3076F" w:rsidRDefault="005E3A4D" w:rsidP="0064389A">
      <w:pPr>
        <w:numPr>
          <w:ilvl w:val="0"/>
          <w:numId w:val="17"/>
        </w:numPr>
        <w:spacing w:before="120"/>
        <w:ind w:left="357" w:hanging="357"/>
        <w:jc w:val="both"/>
        <w:rPr>
          <w:rFonts w:ascii="Tahoma" w:hAnsi="Tahoma" w:cs="Tahoma"/>
          <w:sz w:val="22"/>
          <w:szCs w:val="22"/>
        </w:rPr>
      </w:pPr>
      <w:r>
        <w:rPr>
          <w:rFonts w:ascii="Tahoma" w:hAnsi="Tahoma" w:cs="Tahoma"/>
          <w:sz w:val="22"/>
          <w:szCs w:val="22"/>
        </w:rPr>
        <w:t>Provedenou opravu vady díla zhotovitel objednateli předá písemným protokolem.</w:t>
      </w:r>
    </w:p>
    <w:p w:rsidR="00A3076F" w:rsidRDefault="005E3A4D">
      <w:pPr>
        <w:pStyle w:val="slolnkuSmlouvy"/>
        <w:spacing w:before="360"/>
        <w:rPr>
          <w:rFonts w:ascii="Tahoma" w:hAnsi="Tahoma" w:cs="Tahoma"/>
          <w:sz w:val="22"/>
          <w:szCs w:val="22"/>
        </w:rPr>
      </w:pPr>
      <w:r>
        <w:rPr>
          <w:rFonts w:ascii="Tahoma" w:hAnsi="Tahoma" w:cs="Tahoma"/>
          <w:sz w:val="22"/>
          <w:szCs w:val="22"/>
        </w:rPr>
        <w:t>X.</w:t>
      </w:r>
      <w:r>
        <w:rPr>
          <w:rFonts w:ascii="Tahoma" w:hAnsi="Tahoma" w:cs="Tahoma"/>
          <w:sz w:val="22"/>
          <w:szCs w:val="22"/>
        </w:rPr>
        <w:br/>
        <w:t>Sankční ujednání</w:t>
      </w:r>
    </w:p>
    <w:p w:rsidR="00A3076F" w:rsidRDefault="005E3A4D">
      <w:pPr>
        <w:pStyle w:val="OdstavecSmlouvy"/>
        <w:keepLines w:val="0"/>
        <w:numPr>
          <w:ilvl w:val="0"/>
          <w:numId w:val="2"/>
        </w:numPr>
        <w:tabs>
          <w:tab w:val="clear" w:pos="426"/>
          <w:tab w:val="clear" w:pos="1701"/>
        </w:tabs>
        <w:spacing w:before="120" w:after="0"/>
        <w:ind w:left="357" w:hanging="357"/>
        <w:rPr>
          <w:rFonts w:ascii="Tahoma" w:hAnsi="Tahoma" w:cs="Tahoma"/>
          <w:sz w:val="22"/>
          <w:szCs w:val="22"/>
        </w:rPr>
      </w:pPr>
      <w:r>
        <w:rPr>
          <w:rFonts w:ascii="Tahoma" w:hAnsi="Tahoma" w:cs="Tahoma"/>
          <w:sz w:val="22"/>
          <w:szCs w:val="22"/>
        </w:rPr>
        <w:t xml:space="preserve">Neprovede-li zhotovitel </w:t>
      </w:r>
      <w:r w:rsidR="008E125C">
        <w:rPr>
          <w:rFonts w:ascii="Tahoma" w:hAnsi="Tahoma" w:cs="Tahoma"/>
          <w:sz w:val="22"/>
          <w:szCs w:val="22"/>
        </w:rPr>
        <w:t>dílo</w:t>
      </w:r>
      <w:r>
        <w:rPr>
          <w:rFonts w:ascii="Tahoma" w:hAnsi="Tahoma" w:cs="Tahoma"/>
          <w:sz w:val="22"/>
          <w:szCs w:val="22"/>
        </w:rPr>
        <w:t xml:space="preserve"> ve lhůtě dle čl. IV odst. 1 této smlouvy, je povinen uhradit objednateli smluvní poku</w:t>
      </w:r>
      <w:r>
        <w:rPr>
          <w:rFonts w:ascii="Tahoma" w:hAnsi="Tahoma" w:cs="Tahoma"/>
          <w:color w:val="000000"/>
          <w:sz w:val="22"/>
          <w:szCs w:val="22"/>
        </w:rPr>
        <w:t>tu ve výši 0,25 % z ceny díla včetně DPH (bez DPH v případě,</w:t>
      </w:r>
      <w:r w:rsidR="008E125C">
        <w:rPr>
          <w:rFonts w:ascii="Tahoma" w:hAnsi="Tahoma" w:cs="Tahoma"/>
          <w:color w:val="000000"/>
          <w:sz w:val="22"/>
          <w:szCs w:val="22"/>
        </w:rPr>
        <w:t xml:space="preserve"> že zhotovitel není plátce DPH)</w:t>
      </w:r>
      <w:r>
        <w:rPr>
          <w:rFonts w:ascii="Tahoma" w:hAnsi="Tahoma" w:cs="Tahoma"/>
          <w:color w:val="000000"/>
          <w:sz w:val="22"/>
          <w:szCs w:val="22"/>
        </w:rPr>
        <w:t>, a to za každý i započatý den prodlení.</w:t>
      </w:r>
    </w:p>
    <w:p w:rsidR="00A3076F" w:rsidRDefault="005E3A4D">
      <w:pPr>
        <w:pStyle w:val="OdstavecSmlouvy"/>
        <w:keepLines w:val="0"/>
        <w:numPr>
          <w:ilvl w:val="0"/>
          <w:numId w:val="2"/>
        </w:numPr>
        <w:tabs>
          <w:tab w:val="clear" w:pos="426"/>
          <w:tab w:val="clear" w:pos="1701"/>
        </w:tabs>
        <w:spacing w:before="120" w:after="0"/>
        <w:ind w:left="357" w:hanging="357"/>
        <w:rPr>
          <w:color w:val="000000"/>
        </w:rPr>
      </w:pPr>
      <w:r>
        <w:rPr>
          <w:rFonts w:ascii="Tahoma" w:hAnsi="Tahoma" w:cs="Tahoma"/>
          <w:color w:val="000000"/>
          <w:sz w:val="22"/>
          <w:szCs w:val="22"/>
        </w:rPr>
        <w:t>Pokud zhotovitel neodstraní vadu díla ve lhůtě uvedené v čl. IX odst. 4 této smlouvy, je povinen uhradit obje</w:t>
      </w:r>
      <w:r w:rsidR="008E125C">
        <w:rPr>
          <w:rFonts w:ascii="Tahoma" w:hAnsi="Tahoma" w:cs="Tahoma"/>
          <w:color w:val="000000"/>
          <w:sz w:val="22"/>
          <w:szCs w:val="22"/>
        </w:rPr>
        <w:t>dnateli smluvní pokutu ve výši 5</w:t>
      </w:r>
      <w:r>
        <w:rPr>
          <w:rFonts w:ascii="Tahoma" w:hAnsi="Tahoma" w:cs="Tahoma"/>
          <w:color w:val="000000"/>
          <w:sz w:val="22"/>
          <w:szCs w:val="22"/>
        </w:rPr>
        <w:t>00 Kč za každý případ a každý i započatý den prodlení.</w:t>
      </w:r>
    </w:p>
    <w:p w:rsidR="00A3076F" w:rsidRDefault="005E3A4D">
      <w:pPr>
        <w:pStyle w:val="OdstavecSmlouvy"/>
        <w:keepLines w:val="0"/>
        <w:numPr>
          <w:ilvl w:val="0"/>
          <w:numId w:val="2"/>
        </w:numPr>
        <w:tabs>
          <w:tab w:val="clear" w:pos="426"/>
          <w:tab w:val="clear" w:pos="1701"/>
        </w:tabs>
        <w:spacing w:before="120" w:after="0"/>
        <w:ind w:left="357" w:hanging="357"/>
        <w:rPr>
          <w:rFonts w:ascii="Tahoma" w:hAnsi="Tahoma" w:cs="Tahoma"/>
          <w:sz w:val="22"/>
          <w:szCs w:val="22"/>
        </w:rPr>
      </w:pPr>
      <w:r>
        <w:rPr>
          <w:rFonts w:ascii="Tahoma" w:hAnsi="Tahoma" w:cs="Tahoma"/>
          <w:sz w:val="22"/>
          <w:szCs w:val="22"/>
        </w:rPr>
        <w:t>Dojde</w:t>
      </w:r>
      <w:r>
        <w:rPr>
          <w:rFonts w:ascii="Tahoma" w:hAnsi="Tahoma" w:cs="Tahoma"/>
          <w:sz w:val="22"/>
          <w:szCs w:val="22"/>
        </w:rPr>
        <w:noBreakHyphen/>
        <w:t xml:space="preserve">li v důsledku vady díla (resp. kterékoli jeho části) v průběhu provádění stavby k dodatečným pracím oproti rozsahu dle smlouvy o dílo na zhotovení stavby, jejichž celková </w:t>
      </w:r>
      <w:r>
        <w:rPr>
          <w:rFonts w:ascii="Tahoma" w:hAnsi="Tahoma" w:cs="Tahoma"/>
          <w:sz w:val="22"/>
          <w:szCs w:val="22"/>
        </w:rPr>
        <w:lastRenderedPageBreak/>
        <w:t>cena převýší 10 % celkové nabídkové ceny zhotovitele stavby, bude zhotovitel povinen uhradit objednateli smluvní pokutu ve výši 20 % z ceny díla včetně DPH (bez DPH v případě, že cena díla byla stanovena bez DPH) dl</w:t>
      </w:r>
      <w:r w:rsidR="008E125C">
        <w:rPr>
          <w:rFonts w:ascii="Tahoma" w:hAnsi="Tahoma" w:cs="Tahoma"/>
          <w:sz w:val="22"/>
          <w:szCs w:val="22"/>
        </w:rPr>
        <w:t>e čl. VII odst. 1 této smlouvy.</w:t>
      </w:r>
    </w:p>
    <w:p w:rsidR="00A3076F" w:rsidRDefault="005E3A4D">
      <w:pPr>
        <w:pStyle w:val="OdstavecSmlouvy"/>
        <w:keepLines w:val="0"/>
        <w:numPr>
          <w:ilvl w:val="0"/>
          <w:numId w:val="2"/>
        </w:numPr>
        <w:tabs>
          <w:tab w:val="clear" w:pos="426"/>
          <w:tab w:val="clear" w:pos="1701"/>
        </w:tabs>
        <w:spacing w:before="120" w:after="0"/>
        <w:ind w:left="357" w:hanging="357"/>
        <w:rPr>
          <w:rFonts w:ascii="Tahoma" w:hAnsi="Tahoma" w:cs="Tahoma"/>
          <w:sz w:val="22"/>
          <w:szCs w:val="22"/>
        </w:rPr>
      </w:pPr>
      <w:r>
        <w:rPr>
          <w:rFonts w:ascii="Tahoma" w:hAnsi="Tahoma" w:cs="Tahoma"/>
          <w:sz w:val="22"/>
          <w:szCs w:val="22"/>
        </w:rPr>
        <w:t>V případě porušení povinnosti sjednané v čl. VI odst. 1 písm. f) této smlouvy, dojde-li porušením této povinnosti k prodlení s plněním díla, je zhotovitel povinen zaplatit za každý případ objednateli smluvní pokutu ve</w:t>
      </w:r>
      <w:r w:rsidR="008E125C">
        <w:rPr>
          <w:rFonts w:ascii="Tahoma" w:hAnsi="Tahoma" w:cs="Tahoma"/>
          <w:color w:val="000000"/>
          <w:sz w:val="22"/>
          <w:szCs w:val="22"/>
        </w:rPr>
        <w:t xml:space="preserve"> výši </w:t>
      </w:r>
      <w:r>
        <w:rPr>
          <w:rFonts w:ascii="Tahoma" w:hAnsi="Tahoma" w:cs="Tahoma"/>
          <w:color w:val="000000"/>
          <w:sz w:val="22"/>
          <w:szCs w:val="22"/>
        </w:rPr>
        <w:t>5.000 Kč.</w:t>
      </w:r>
    </w:p>
    <w:p w:rsidR="00A3076F" w:rsidRDefault="005E3A4D">
      <w:pPr>
        <w:pStyle w:val="OdstavecSmlouvy"/>
        <w:keepLines w:val="0"/>
        <w:numPr>
          <w:ilvl w:val="0"/>
          <w:numId w:val="2"/>
        </w:numPr>
        <w:tabs>
          <w:tab w:val="clear" w:pos="426"/>
          <w:tab w:val="clear" w:pos="1701"/>
        </w:tabs>
        <w:spacing w:before="120" w:after="0"/>
        <w:ind w:left="357" w:hanging="357"/>
        <w:rPr>
          <w:rFonts w:ascii="Tahoma" w:hAnsi="Tahoma" w:cs="Tahoma"/>
          <w:sz w:val="22"/>
          <w:szCs w:val="22"/>
        </w:rPr>
      </w:pPr>
      <w:r>
        <w:rPr>
          <w:rFonts w:ascii="Tahoma" w:hAnsi="Tahoma" w:cs="Tahoma"/>
          <w:sz w:val="22"/>
          <w:szCs w:val="22"/>
        </w:rPr>
        <w:t>V</w:t>
      </w:r>
      <w:r w:rsidR="008E125C">
        <w:rPr>
          <w:rFonts w:ascii="Tahoma" w:hAnsi="Tahoma" w:cs="Tahoma"/>
          <w:sz w:val="22"/>
          <w:szCs w:val="22"/>
        </w:rPr>
        <w:t> </w:t>
      </w:r>
      <w:r>
        <w:rPr>
          <w:rFonts w:ascii="Tahoma" w:hAnsi="Tahoma" w:cs="Tahoma"/>
          <w:sz w:val="22"/>
          <w:szCs w:val="22"/>
        </w:rPr>
        <w:t>případě</w:t>
      </w:r>
      <w:r w:rsidR="008E125C">
        <w:rPr>
          <w:rFonts w:ascii="Tahoma" w:hAnsi="Tahoma" w:cs="Tahoma"/>
          <w:sz w:val="22"/>
          <w:szCs w:val="22"/>
        </w:rPr>
        <w:t xml:space="preserve"> porušení povinnosti dle č. VI odst. 1 písm. g) této smlouvy se zhotovitel zavazuje uhradit objednateli smluvní pokutu ve výši 0,01 % z ceny za dílo včetně DPH (bez DPH  v případě, že zhotovitel není plátce DPH) za každý i započatý den prodlení u každého objednatelem zaslaného požadavku na poskytnutí vysvětlení.</w:t>
      </w:r>
    </w:p>
    <w:p w:rsidR="00A3076F" w:rsidRDefault="005E3A4D">
      <w:pPr>
        <w:pStyle w:val="OdstavecSmlouvy"/>
        <w:keepLines w:val="0"/>
        <w:numPr>
          <w:ilvl w:val="0"/>
          <w:numId w:val="2"/>
        </w:numPr>
        <w:tabs>
          <w:tab w:val="clear" w:pos="426"/>
          <w:tab w:val="clear" w:pos="1701"/>
        </w:tabs>
        <w:spacing w:before="120" w:after="0"/>
        <w:ind w:left="357" w:hanging="357"/>
        <w:rPr>
          <w:rFonts w:ascii="Tahoma" w:hAnsi="Tahoma" w:cs="Tahoma"/>
          <w:sz w:val="22"/>
          <w:szCs w:val="22"/>
        </w:rPr>
      </w:pPr>
      <w:r>
        <w:rPr>
          <w:rFonts w:ascii="Tahoma" w:hAnsi="Tahoma" w:cs="Tahoma"/>
          <w:sz w:val="22"/>
          <w:szCs w:val="22"/>
        </w:rPr>
        <w:t>Pro případ prodlení se zaplacením ceny za dílo sjednávají smluvní strany úrok z prodlení ve výši stanovené občanskoprávními předpisy.</w:t>
      </w:r>
    </w:p>
    <w:p w:rsidR="00A3076F" w:rsidRDefault="005E3A4D">
      <w:pPr>
        <w:pStyle w:val="OdstavecSmlouvy"/>
        <w:keepLines w:val="0"/>
        <w:numPr>
          <w:ilvl w:val="0"/>
          <w:numId w:val="2"/>
        </w:numPr>
        <w:tabs>
          <w:tab w:val="clear" w:pos="426"/>
          <w:tab w:val="clear" w:pos="1701"/>
        </w:tabs>
        <w:spacing w:before="120" w:after="0"/>
        <w:ind w:left="357" w:hanging="357"/>
        <w:rPr>
          <w:rFonts w:ascii="Tahoma" w:hAnsi="Tahoma" w:cs="Tahoma"/>
          <w:sz w:val="22"/>
          <w:szCs w:val="22"/>
        </w:rPr>
      </w:pPr>
      <w:r>
        <w:rPr>
          <w:rFonts w:ascii="Tahoma" w:hAnsi="Tahoma" w:cs="Tahoma"/>
          <w:sz w:val="22"/>
          <w:szCs w:val="22"/>
        </w:rPr>
        <w:t>Pokud závazek splnit předmět smlouvy dle jejích jednotlivých částí zanikne před řádným termínem plnění, nezaniká nárok na smluvní pokutu, pokud vznikl dřívějším porušením smluvní povinnosti.</w:t>
      </w:r>
    </w:p>
    <w:p w:rsidR="00A3076F" w:rsidRDefault="005E3A4D">
      <w:pPr>
        <w:pStyle w:val="OdstavecSmlouvy"/>
        <w:keepLines w:val="0"/>
        <w:numPr>
          <w:ilvl w:val="0"/>
          <w:numId w:val="2"/>
        </w:numPr>
        <w:tabs>
          <w:tab w:val="clear" w:pos="426"/>
          <w:tab w:val="clear" w:pos="1701"/>
        </w:tabs>
        <w:spacing w:before="120" w:after="0"/>
        <w:ind w:left="357" w:hanging="357"/>
        <w:rPr>
          <w:rFonts w:ascii="Tahoma" w:hAnsi="Tahoma" w:cs="Tahoma"/>
          <w:sz w:val="22"/>
          <w:szCs w:val="22"/>
        </w:rPr>
      </w:pPr>
      <w:r>
        <w:rPr>
          <w:rFonts w:ascii="Tahoma" w:hAnsi="Tahoma" w:cs="Tahoma"/>
          <w:sz w:val="22"/>
          <w:szCs w:val="22"/>
        </w:rPr>
        <w:t>Smluvní pokuty se nezapočítávají na náhradu případně vzniklé škody, kterou lze vymáhat samostatně v plné výši vedle smluvní pokuty.</w:t>
      </w:r>
    </w:p>
    <w:p w:rsidR="00A3076F" w:rsidRDefault="005071BD">
      <w:pPr>
        <w:pStyle w:val="slolnkuSmlouvy"/>
        <w:spacing w:before="360"/>
        <w:rPr>
          <w:rFonts w:ascii="Tahoma" w:hAnsi="Tahoma" w:cs="Tahoma"/>
          <w:sz w:val="22"/>
          <w:szCs w:val="22"/>
        </w:rPr>
      </w:pPr>
      <w:r>
        <w:rPr>
          <w:rFonts w:ascii="Tahoma" w:hAnsi="Tahoma" w:cs="Tahoma"/>
          <w:sz w:val="22"/>
          <w:szCs w:val="22"/>
        </w:rPr>
        <w:t>ČÁST C</w:t>
      </w:r>
      <w:r>
        <w:rPr>
          <w:rFonts w:ascii="Tahoma" w:hAnsi="Tahoma" w:cs="Tahoma"/>
          <w:sz w:val="22"/>
          <w:szCs w:val="22"/>
        </w:rPr>
        <w:br/>
        <w:t xml:space="preserve">Výkon </w:t>
      </w:r>
      <w:r w:rsidR="005E3A4D">
        <w:rPr>
          <w:rFonts w:ascii="Tahoma" w:hAnsi="Tahoma" w:cs="Tahoma"/>
          <w:sz w:val="22"/>
          <w:szCs w:val="22"/>
        </w:rPr>
        <w:t>dozoru projektanta</w:t>
      </w:r>
    </w:p>
    <w:p w:rsidR="005071BD" w:rsidRPr="00080BAF" w:rsidRDefault="005E3A4D" w:rsidP="005071BD">
      <w:pPr>
        <w:pStyle w:val="slolnkuSmlouvy"/>
        <w:spacing w:before="360"/>
        <w:rPr>
          <w:rFonts w:ascii="Tahoma" w:hAnsi="Tahoma" w:cs="Tahoma"/>
          <w:sz w:val="22"/>
          <w:szCs w:val="22"/>
        </w:rPr>
      </w:pPr>
      <w:r>
        <w:rPr>
          <w:rFonts w:ascii="Tahoma" w:hAnsi="Tahoma" w:cs="Tahoma"/>
          <w:sz w:val="22"/>
          <w:szCs w:val="22"/>
        </w:rPr>
        <w:t>XI.</w:t>
      </w:r>
      <w:r>
        <w:rPr>
          <w:rFonts w:ascii="Tahoma" w:hAnsi="Tahoma" w:cs="Tahoma"/>
          <w:sz w:val="22"/>
          <w:szCs w:val="22"/>
        </w:rPr>
        <w:br/>
      </w:r>
      <w:r w:rsidR="005071BD" w:rsidRPr="00080BAF">
        <w:rPr>
          <w:rFonts w:ascii="Tahoma" w:hAnsi="Tahoma" w:cs="Tahoma"/>
          <w:sz w:val="22"/>
          <w:szCs w:val="22"/>
        </w:rPr>
        <w:t>Předmět plnění</w:t>
      </w:r>
    </w:p>
    <w:p w:rsidR="005071BD" w:rsidRPr="004F0E0C" w:rsidRDefault="005071BD" w:rsidP="0064389A">
      <w:pPr>
        <w:pStyle w:val="OdstavecSmlouvy"/>
        <w:keepLines w:val="0"/>
        <w:numPr>
          <w:ilvl w:val="0"/>
          <w:numId w:val="22"/>
        </w:numPr>
        <w:tabs>
          <w:tab w:val="clear" w:pos="426"/>
          <w:tab w:val="clear" w:pos="502"/>
          <w:tab w:val="clear" w:pos="1701"/>
        </w:tabs>
        <w:suppressAutoHyphens w:val="0"/>
        <w:spacing w:before="120" w:after="0"/>
        <w:ind w:left="357" w:hanging="357"/>
        <w:rPr>
          <w:rFonts w:ascii="Tahoma" w:hAnsi="Tahoma" w:cs="Tahoma"/>
          <w:sz w:val="22"/>
          <w:szCs w:val="22"/>
        </w:rPr>
      </w:pPr>
      <w:r w:rsidRPr="00080BAF">
        <w:rPr>
          <w:rFonts w:ascii="Tahoma" w:hAnsi="Tahoma" w:cs="Tahoma"/>
          <w:sz w:val="22"/>
          <w:szCs w:val="22"/>
        </w:rPr>
        <w:t xml:space="preserve">Příkazník se zavazuje pro příkazce, jeho jménem na jeho účet </w:t>
      </w:r>
      <w:r w:rsidRPr="004F0E0C">
        <w:rPr>
          <w:rFonts w:ascii="Tahoma" w:hAnsi="Tahoma" w:cs="Tahoma"/>
          <w:sz w:val="22"/>
          <w:szCs w:val="22"/>
        </w:rPr>
        <w:t xml:space="preserve">zabezpečit výkon dozoru </w:t>
      </w:r>
      <w:r>
        <w:rPr>
          <w:rFonts w:ascii="Tahoma" w:hAnsi="Tahoma" w:cs="Tahoma"/>
          <w:sz w:val="22"/>
          <w:szCs w:val="22"/>
        </w:rPr>
        <w:t xml:space="preserve">projektanta ve smyslu § 14 písm. h) stavebního zákona </w:t>
      </w:r>
      <w:r w:rsidRPr="004F0E0C">
        <w:rPr>
          <w:rFonts w:ascii="Tahoma" w:hAnsi="Tahoma" w:cs="Tahoma"/>
          <w:sz w:val="22"/>
          <w:szCs w:val="22"/>
        </w:rPr>
        <w:t>po celou dobu realizace stavby (dále jen „dozor</w:t>
      </w:r>
      <w:r>
        <w:rPr>
          <w:rFonts w:ascii="Tahoma" w:hAnsi="Tahoma" w:cs="Tahoma"/>
          <w:sz w:val="22"/>
          <w:szCs w:val="22"/>
        </w:rPr>
        <w:t xml:space="preserve"> projektanta</w:t>
      </w:r>
      <w:r w:rsidRPr="004F0E0C">
        <w:rPr>
          <w:rFonts w:ascii="Tahoma" w:hAnsi="Tahoma" w:cs="Tahoma"/>
          <w:sz w:val="22"/>
          <w:szCs w:val="22"/>
        </w:rPr>
        <w:t xml:space="preserve">“). </w:t>
      </w:r>
      <w:r>
        <w:rPr>
          <w:rFonts w:ascii="Tahoma" w:hAnsi="Tahoma" w:cs="Tahoma"/>
          <w:sz w:val="22"/>
          <w:szCs w:val="22"/>
        </w:rPr>
        <w:t>D</w:t>
      </w:r>
      <w:r w:rsidRPr="004F0E0C">
        <w:rPr>
          <w:rFonts w:ascii="Tahoma" w:hAnsi="Tahoma" w:cs="Tahoma"/>
          <w:sz w:val="22"/>
          <w:szCs w:val="22"/>
        </w:rPr>
        <w:t>ozor</w:t>
      </w:r>
      <w:r>
        <w:rPr>
          <w:rFonts w:ascii="Tahoma" w:hAnsi="Tahoma" w:cs="Tahoma"/>
          <w:sz w:val="22"/>
          <w:szCs w:val="22"/>
        </w:rPr>
        <w:t xml:space="preserve"> projektanta</w:t>
      </w:r>
      <w:r w:rsidRPr="004F0E0C">
        <w:rPr>
          <w:rFonts w:ascii="Tahoma" w:hAnsi="Tahoma" w:cs="Tahoma"/>
          <w:color w:val="000000"/>
          <w:sz w:val="22"/>
          <w:szCs w:val="22"/>
        </w:rPr>
        <w:t xml:space="preserve"> je specifikován v odst. 2 tohoto článku smlouvy</w:t>
      </w:r>
      <w:r w:rsidRPr="004F0E0C">
        <w:rPr>
          <w:rFonts w:ascii="Tahoma" w:hAnsi="Tahoma" w:cs="Tahoma"/>
          <w:sz w:val="22"/>
          <w:szCs w:val="22"/>
        </w:rPr>
        <w:t>.</w:t>
      </w:r>
    </w:p>
    <w:p w:rsidR="005071BD" w:rsidRPr="00080BAF" w:rsidRDefault="005071BD" w:rsidP="0064389A">
      <w:pPr>
        <w:pStyle w:val="OdstavecSmlouvy"/>
        <w:keepLines w:val="0"/>
        <w:numPr>
          <w:ilvl w:val="0"/>
          <w:numId w:val="22"/>
        </w:numPr>
        <w:tabs>
          <w:tab w:val="clear" w:pos="426"/>
          <w:tab w:val="clear" w:pos="502"/>
          <w:tab w:val="clear" w:pos="1701"/>
        </w:tabs>
        <w:suppressAutoHyphens w:val="0"/>
        <w:spacing w:before="120" w:after="0"/>
        <w:ind w:left="357" w:hanging="357"/>
        <w:rPr>
          <w:rFonts w:ascii="Tahoma" w:hAnsi="Tahoma" w:cs="Tahoma"/>
          <w:sz w:val="22"/>
          <w:szCs w:val="22"/>
          <w:u w:val="single"/>
        </w:rPr>
      </w:pPr>
      <w:r w:rsidRPr="00080BAF">
        <w:rPr>
          <w:rFonts w:ascii="Tahoma" w:hAnsi="Tahoma" w:cs="Tahoma"/>
          <w:sz w:val="22"/>
          <w:szCs w:val="22"/>
          <w:u w:val="single"/>
        </w:rPr>
        <w:t xml:space="preserve">V rámci výkonu dozoru </w:t>
      </w:r>
      <w:r>
        <w:rPr>
          <w:rFonts w:ascii="Tahoma" w:hAnsi="Tahoma" w:cs="Tahoma"/>
          <w:sz w:val="22"/>
          <w:szCs w:val="22"/>
          <w:u w:val="single"/>
        </w:rPr>
        <w:t xml:space="preserve">projektanta </w:t>
      </w:r>
      <w:r w:rsidRPr="00080BAF">
        <w:rPr>
          <w:rFonts w:ascii="Tahoma" w:hAnsi="Tahoma" w:cs="Tahoma"/>
          <w:sz w:val="22"/>
          <w:szCs w:val="22"/>
          <w:u w:val="single"/>
        </w:rPr>
        <w:t>bude příkazník zabezpečovat zejména:</w:t>
      </w:r>
    </w:p>
    <w:p w:rsidR="005071BD" w:rsidRDefault="005071BD" w:rsidP="0064389A">
      <w:pPr>
        <w:pStyle w:val="OdstavecSmlouvy"/>
        <w:keepLines w:val="0"/>
        <w:numPr>
          <w:ilvl w:val="0"/>
          <w:numId w:val="24"/>
        </w:numPr>
        <w:tabs>
          <w:tab w:val="clear" w:pos="426"/>
          <w:tab w:val="clear" w:pos="757"/>
          <w:tab w:val="clear" w:pos="1701"/>
          <w:tab w:val="left" w:pos="714"/>
        </w:tabs>
        <w:suppressAutoHyphens w:val="0"/>
        <w:spacing w:before="120" w:after="0"/>
        <w:ind w:left="714" w:hanging="357"/>
        <w:rPr>
          <w:rFonts w:ascii="Tahoma" w:hAnsi="Tahoma" w:cs="Tahoma"/>
          <w:sz w:val="22"/>
          <w:szCs w:val="22"/>
        </w:rPr>
      </w:pPr>
      <w:r w:rsidRPr="00080BAF">
        <w:rPr>
          <w:rFonts w:ascii="Tahoma" w:hAnsi="Tahoma" w:cs="Tahoma"/>
          <w:sz w:val="22"/>
          <w:szCs w:val="22"/>
        </w:rPr>
        <w:t>účast na předání staveniště zhotoviteli stavby,</w:t>
      </w:r>
    </w:p>
    <w:p w:rsidR="005071BD" w:rsidRPr="00080BAF" w:rsidRDefault="005071BD" w:rsidP="0064389A">
      <w:pPr>
        <w:pStyle w:val="OdstavecSmlouvy"/>
        <w:keepLines w:val="0"/>
        <w:numPr>
          <w:ilvl w:val="0"/>
          <w:numId w:val="24"/>
        </w:numPr>
        <w:tabs>
          <w:tab w:val="clear" w:pos="426"/>
          <w:tab w:val="clear" w:pos="757"/>
          <w:tab w:val="clear" w:pos="1701"/>
          <w:tab w:val="left" w:pos="714"/>
        </w:tabs>
        <w:suppressAutoHyphens w:val="0"/>
        <w:spacing w:before="120" w:after="0"/>
        <w:ind w:left="714" w:hanging="357"/>
        <w:rPr>
          <w:rFonts w:ascii="Tahoma" w:hAnsi="Tahoma" w:cs="Tahoma"/>
          <w:sz w:val="22"/>
          <w:szCs w:val="22"/>
        </w:rPr>
      </w:pPr>
      <w:r w:rsidRPr="00742BEA">
        <w:rPr>
          <w:rFonts w:ascii="Tahoma" w:hAnsi="Tahoma" w:cs="Tahoma"/>
          <w:sz w:val="22"/>
          <w:szCs w:val="22"/>
        </w:rPr>
        <w:t>poskytování součinnosti technickému dozoru stavebníka</w:t>
      </w:r>
      <w:r>
        <w:rPr>
          <w:rFonts w:ascii="Tahoma" w:hAnsi="Tahoma" w:cs="Tahoma"/>
          <w:sz w:val="22"/>
          <w:szCs w:val="22"/>
        </w:rPr>
        <w:t xml:space="preserve"> a koordinátorovi BOZP</w:t>
      </w:r>
      <w:r w:rsidRPr="00742BEA">
        <w:rPr>
          <w:rFonts w:ascii="Tahoma" w:hAnsi="Tahoma" w:cs="Tahoma"/>
          <w:sz w:val="22"/>
          <w:szCs w:val="22"/>
        </w:rPr>
        <w:t xml:space="preserve"> při kontrolní činnosti realizované stavby</w:t>
      </w:r>
      <w:r>
        <w:rPr>
          <w:rFonts w:ascii="Tahoma" w:hAnsi="Tahoma" w:cs="Tahoma"/>
          <w:sz w:val="22"/>
          <w:szCs w:val="22"/>
        </w:rPr>
        <w:t xml:space="preserve"> a spolupráci</w:t>
      </w:r>
      <w:r w:rsidRPr="00811500">
        <w:rPr>
          <w:rFonts w:ascii="Tahoma" w:hAnsi="Tahoma" w:cs="Tahoma"/>
          <w:sz w:val="22"/>
          <w:szCs w:val="22"/>
        </w:rPr>
        <w:t xml:space="preserve"> se zhotovitelem stavby</w:t>
      </w:r>
      <w:r>
        <w:rPr>
          <w:rFonts w:ascii="Tahoma" w:hAnsi="Tahoma" w:cs="Tahoma"/>
          <w:sz w:val="22"/>
          <w:szCs w:val="22"/>
        </w:rPr>
        <w:t xml:space="preserve"> po celou dobu realizace stavby,</w:t>
      </w:r>
    </w:p>
    <w:p w:rsidR="005071BD" w:rsidRPr="00DD0F04" w:rsidRDefault="005071BD" w:rsidP="0064389A">
      <w:pPr>
        <w:pStyle w:val="OdstavecSmlouvy"/>
        <w:keepLines w:val="0"/>
        <w:numPr>
          <w:ilvl w:val="0"/>
          <w:numId w:val="24"/>
        </w:numPr>
        <w:tabs>
          <w:tab w:val="clear" w:pos="426"/>
          <w:tab w:val="clear" w:pos="757"/>
          <w:tab w:val="clear" w:pos="1701"/>
          <w:tab w:val="left" w:pos="720"/>
        </w:tabs>
        <w:suppressAutoHyphens w:val="0"/>
        <w:spacing w:before="120" w:after="0"/>
        <w:ind w:left="714" w:hanging="357"/>
        <w:rPr>
          <w:rFonts w:ascii="Tahoma" w:hAnsi="Tahoma" w:cs="Tahoma"/>
          <w:sz w:val="22"/>
          <w:szCs w:val="22"/>
        </w:rPr>
      </w:pPr>
      <w:r w:rsidRPr="00080BAF">
        <w:rPr>
          <w:rFonts w:ascii="Tahoma" w:hAnsi="Tahoma" w:cs="Tahoma"/>
          <w:sz w:val="22"/>
          <w:szCs w:val="22"/>
        </w:rPr>
        <w:t>poskytování vysvětlení nutných k vypracování výrobní dokumentace zhotoviteli stavby</w:t>
      </w:r>
      <w:r w:rsidRPr="00DD0F04">
        <w:rPr>
          <w:rFonts w:ascii="Tahoma" w:hAnsi="Tahoma" w:cs="Tahoma"/>
          <w:sz w:val="22"/>
          <w:szCs w:val="22"/>
        </w:rPr>
        <w:t>,</w:t>
      </w:r>
    </w:p>
    <w:p w:rsidR="005071BD" w:rsidRPr="00080BAF" w:rsidRDefault="005071BD" w:rsidP="0064389A">
      <w:pPr>
        <w:pStyle w:val="OdstavecSmlouvy"/>
        <w:keepLines w:val="0"/>
        <w:numPr>
          <w:ilvl w:val="0"/>
          <w:numId w:val="24"/>
        </w:numPr>
        <w:tabs>
          <w:tab w:val="clear" w:pos="426"/>
          <w:tab w:val="clear" w:pos="757"/>
          <w:tab w:val="clear" w:pos="1701"/>
          <w:tab w:val="left" w:pos="720"/>
        </w:tabs>
        <w:suppressAutoHyphens w:val="0"/>
        <w:spacing w:before="120" w:after="0"/>
        <w:ind w:left="714" w:hanging="357"/>
        <w:rPr>
          <w:rFonts w:ascii="Tahoma" w:hAnsi="Tahoma" w:cs="Tahoma"/>
          <w:sz w:val="22"/>
          <w:szCs w:val="22"/>
        </w:rPr>
      </w:pPr>
      <w:r w:rsidRPr="00080BAF">
        <w:rPr>
          <w:rFonts w:ascii="Tahoma" w:hAnsi="Tahoma" w:cs="Tahoma"/>
          <w:sz w:val="22"/>
          <w:szCs w:val="22"/>
        </w:rPr>
        <w:t>kontrolu dodržení schválených projektových dokumentací s přihlédnutím k podmínkám určeným v</w:t>
      </w:r>
      <w:r>
        <w:rPr>
          <w:rFonts w:ascii="Tahoma" w:hAnsi="Tahoma" w:cs="Tahoma"/>
          <w:sz w:val="22"/>
          <w:szCs w:val="22"/>
        </w:rPr>
        <w:t xml:space="preserve"> příslušných </w:t>
      </w:r>
      <w:r w:rsidRPr="00080BAF">
        <w:rPr>
          <w:rFonts w:ascii="Tahoma" w:hAnsi="Tahoma" w:cs="Tahoma"/>
          <w:sz w:val="22"/>
          <w:szCs w:val="22"/>
        </w:rPr>
        <w:t xml:space="preserve">rozhodnutích </w:t>
      </w:r>
      <w:r>
        <w:rPr>
          <w:rFonts w:ascii="Tahoma" w:hAnsi="Tahoma" w:cs="Tahoma"/>
          <w:sz w:val="22"/>
          <w:szCs w:val="22"/>
        </w:rPr>
        <w:t>správních orgánů</w:t>
      </w:r>
      <w:r w:rsidRPr="00080BAF">
        <w:rPr>
          <w:rFonts w:ascii="Tahoma" w:hAnsi="Tahoma" w:cs="Tahoma"/>
          <w:sz w:val="22"/>
          <w:szCs w:val="22"/>
        </w:rPr>
        <w:t xml:space="preserve"> </w:t>
      </w:r>
      <w:r>
        <w:rPr>
          <w:rFonts w:ascii="Tahoma" w:hAnsi="Tahoma" w:cs="Tahoma"/>
          <w:sz w:val="22"/>
          <w:szCs w:val="22"/>
        </w:rPr>
        <w:t>včetně</w:t>
      </w:r>
      <w:r w:rsidRPr="00080BAF">
        <w:rPr>
          <w:rFonts w:ascii="Tahoma" w:hAnsi="Tahoma" w:cs="Tahoma"/>
          <w:sz w:val="22"/>
          <w:szCs w:val="22"/>
        </w:rPr>
        <w:t xml:space="preserve"> poskytování vysvětlení potřebných pro plynulost výstavby</w:t>
      </w:r>
      <w:r>
        <w:rPr>
          <w:rFonts w:ascii="Tahoma" w:hAnsi="Tahoma" w:cs="Tahoma"/>
          <w:sz w:val="22"/>
          <w:szCs w:val="22"/>
        </w:rPr>
        <w:t>; v</w:t>
      </w:r>
      <w:r w:rsidRPr="00746252">
        <w:rPr>
          <w:rFonts w:ascii="Tahoma" w:hAnsi="Tahoma" w:cs="Tahoma"/>
          <w:sz w:val="22"/>
          <w:szCs w:val="22"/>
        </w:rPr>
        <w:t> případě zjištění rozporu projektové dokumentace se skutečností na stavbě je příkazník povinen zjištěné rozpory</w:t>
      </w:r>
      <w:r>
        <w:rPr>
          <w:rFonts w:ascii="Tahoma" w:hAnsi="Tahoma" w:cs="Tahoma"/>
          <w:sz w:val="22"/>
          <w:szCs w:val="22"/>
        </w:rPr>
        <w:t>/odchylky</w:t>
      </w:r>
      <w:r w:rsidRPr="00746252">
        <w:rPr>
          <w:rFonts w:ascii="Tahoma" w:hAnsi="Tahoma" w:cs="Tahoma"/>
          <w:sz w:val="22"/>
          <w:szCs w:val="22"/>
        </w:rPr>
        <w:t xml:space="preserve"> </w:t>
      </w:r>
      <w:r>
        <w:rPr>
          <w:rFonts w:ascii="Tahoma" w:hAnsi="Tahoma" w:cs="Tahoma"/>
          <w:sz w:val="22"/>
          <w:szCs w:val="22"/>
        </w:rPr>
        <w:t xml:space="preserve">bezodkladně </w:t>
      </w:r>
      <w:r w:rsidRPr="00746252">
        <w:rPr>
          <w:rFonts w:ascii="Tahoma" w:hAnsi="Tahoma" w:cs="Tahoma"/>
          <w:sz w:val="22"/>
          <w:szCs w:val="22"/>
        </w:rPr>
        <w:t>řešit ve spolupráci se zhotovitelem stavby</w:t>
      </w:r>
      <w:r>
        <w:rPr>
          <w:rFonts w:ascii="Tahoma" w:hAnsi="Tahoma" w:cs="Tahoma"/>
          <w:sz w:val="22"/>
          <w:szCs w:val="22"/>
        </w:rPr>
        <w:t xml:space="preserve"> a technickým dozorem stavebníka. Případné odchylky od projektové dokumentace, ke kterým došlo při provádění stavby, je příkazník povinen písemně schválit (popř. tyto odchylky neschválit se zdůvodněním, proč je neschvaluje),</w:t>
      </w:r>
    </w:p>
    <w:p w:rsidR="005071BD" w:rsidRPr="00080BAF" w:rsidRDefault="005071BD" w:rsidP="0064389A">
      <w:pPr>
        <w:pStyle w:val="OdstavecSmlouvy"/>
        <w:keepLines w:val="0"/>
        <w:numPr>
          <w:ilvl w:val="0"/>
          <w:numId w:val="24"/>
        </w:numPr>
        <w:tabs>
          <w:tab w:val="clear" w:pos="426"/>
          <w:tab w:val="clear" w:pos="757"/>
          <w:tab w:val="clear" w:pos="1701"/>
          <w:tab w:val="left" w:pos="720"/>
        </w:tabs>
        <w:suppressAutoHyphens w:val="0"/>
        <w:spacing w:before="120" w:after="0"/>
        <w:ind w:left="714" w:hanging="357"/>
        <w:rPr>
          <w:rFonts w:ascii="Tahoma" w:hAnsi="Tahoma" w:cs="Tahoma"/>
          <w:sz w:val="22"/>
          <w:szCs w:val="22"/>
        </w:rPr>
      </w:pPr>
      <w:r w:rsidRPr="00080BAF">
        <w:rPr>
          <w:rFonts w:ascii="Tahoma" w:hAnsi="Tahoma" w:cs="Tahoma"/>
          <w:sz w:val="22"/>
          <w:szCs w:val="22"/>
        </w:rPr>
        <w:t>posuzování návrhu zhotovitele stavby na změny a odchylky v částech projektových dokumentací zpracovávaných zhotovitelem stavby z</w:t>
      </w:r>
      <w:r>
        <w:rPr>
          <w:rFonts w:ascii="Tahoma" w:hAnsi="Tahoma" w:cs="Tahoma"/>
          <w:sz w:val="22"/>
          <w:szCs w:val="22"/>
        </w:rPr>
        <w:t> </w:t>
      </w:r>
      <w:r w:rsidRPr="00080BAF">
        <w:rPr>
          <w:rFonts w:ascii="Tahoma" w:hAnsi="Tahoma" w:cs="Tahoma"/>
          <w:sz w:val="22"/>
          <w:szCs w:val="22"/>
        </w:rPr>
        <w:t>pohledu dodržení technicko</w:t>
      </w:r>
      <w:r>
        <w:rPr>
          <w:rFonts w:ascii="Tahoma" w:hAnsi="Tahoma" w:cs="Tahoma"/>
          <w:sz w:val="22"/>
          <w:szCs w:val="22"/>
        </w:rPr>
        <w:t>e</w:t>
      </w:r>
      <w:r w:rsidRPr="00080BAF">
        <w:rPr>
          <w:rFonts w:ascii="Tahoma" w:hAnsi="Tahoma" w:cs="Tahoma"/>
          <w:sz w:val="22"/>
          <w:szCs w:val="22"/>
        </w:rPr>
        <w:t>konomických parametrů stavby, dodržení lhůt výstavby, popřípadě dalších údajů a</w:t>
      </w:r>
      <w:r>
        <w:rPr>
          <w:rFonts w:ascii="Tahoma" w:hAnsi="Tahoma" w:cs="Tahoma"/>
          <w:sz w:val="22"/>
          <w:szCs w:val="22"/>
        </w:rPr>
        <w:t> </w:t>
      </w:r>
      <w:r w:rsidRPr="00080BAF">
        <w:rPr>
          <w:rFonts w:ascii="Tahoma" w:hAnsi="Tahoma" w:cs="Tahoma"/>
          <w:sz w:val="22"/>
          <w:szCs w:val="22"/>
        </w:rPr>
        <w:t>ukazatelů,</w:t>
      </w:r>
    </w:p>
    <w:p w:rsidR="005071BD" w:rsidRPr="00354BDE" w:rsidRDefault="005071BD" w:rsidP="0064389A">
      <w:pPr>
        <w:pStyle w:val="OdstavecSmlouvy"/>
        <w:keepLines w:val="0"/>
        <w:numPr>
          <w:ilvl w:val="0"/>
          <w:numId w:val="24"/>
        </w:numPr>
        <w:tabs>
          <w:tab w:val="clear" w:pos="426"/>
          <w:tab w:val="clear" w:pos="757"/>
          <w:tab w:val="clear" w:pos="1701"/>
          <w:tab w:val="left" w:pos="720"/>
        </w:tabs>
        <w:suppressAutoHyphens w:val="0"/>
        <w:spacing w:before="120" w:after="0"/>
        <w:ind w:left="714" w:hanging="357"/>
        <w:rPr>
          <w:rFonts w:ascii="Tahoma" w:hAnsi="Tahoma" w:cs="Tahoma"/>
          <w:sz w:val="22"/>
          <w:szCs w:val="22"/>
        </w:rPr>
      </w:pPr>
      <w:r w:rsidRPr="00354BDE">
        <w:rPr>
          <w:rFonts w:ascii="Tahoma" w:hAnsi="Tahoma" w:cs="Tahoma"/>
          <w:sz w:val="22"/>
          <w:szCs w:val="22"/>
        </w:rPr>
        <w:lastRenderedPageBreak/>
        <w:t>činnosti odpovědného geodeta projektanta (zákon č. 200/1994 Sb., o zeměměřictví a o změně a doplnění některých zákonů souvisejících s jeho zavedením, ve znění pozdějších předpisů),</w:t>
      </w:r>
    </w:p>
    <w:p w:rsidR="005071BD" w:rsidRPr="001E6648" w:rsidRDefault="005071BD" w:rsidP="0064389A">
      <w:pPr>
        <w:pStyle w:val="OdstavecSmlouvy"/>
        <w:keepLines w:val="0"/>
        <w:numPr>
          <w:ilvl w:val="0"/>
          <w:numId w:val="24"/>
        </w:numPr>
        <w:tabs>
          <w:tab w:val="clear" w:pos="426"/>
          <w:tab w:val="clear" w:pos="757"/>
          <w:tab w:val="clear" w:pos="1701"/>
          <w:tab w:val="left" w:pos="720"/>
        </w:tabs>
        <w:suppressAutoHyphens w:val="0"/>
        <w:spacing w:before="120" w:after="0"/>
        <w:ind w:left="714" w:hanging="357"/>
        <w:rPr>
          <w:rFonts w:ascii="Tahoma" w:hAnsi="Tahoma" w:cs="Tahoma"/>
          <w:sz w:val="22"/>
          <w:szCs w:val="22"/>
        </w:rPr>
      </w:pPr>
      <w:r w:rsidRPr="20E3AF27">
        <w:rPr>
          <w:rFonts w:ascii="Tahoma" w:hAnsi="Tahoma" w:cs="Tahoma"/>
          <w:sz w:val="22"/>
          <w:szCs w:val="22"/>
        </w:rPr>
        <w:t>vyjádření při požadavcích zhotovitele stavby na větší množství výkonů oproti projektové dokumentaci a soupisu prací,</w:t>
      </w:r>
    </w:p>
    <w:p w:rsidR="005071BD" w:rsidRPr="001E6648" w:rsidRDefault="005071BD" w:rsidP="0064389A">
      <w:pPr>
        <w:pStyle w:val="OdstavecSmlouvy"/>
        <w:keepLines w:val="0"/>
        <w:numPr>
          <w:ilvl w:val="0"/>
          <w:numId w:val="24"/>
        </w:numPr>
        <w:tabs>
          <w:tab w:val="clear" w:pos="426"/>
          <w:tab w:val="clear" w:pos="757"/>
          <w:tab w:val="clear" w:pos="1701"/>
          <w:tab w:val="left" w:pos="720"/>
        </w:tabs>
        <w:suppressAutoHyphens w:val="0"/>
        <w:spacing w:before="120" w:after="0"/>
        <w:ind w:left="714" w:hanging="357"/>
        <w:rPr>
          <w:rFonts w:ascii="Tahoma" w:hAnsi="Tahoma" w:cs="Tahoma"/>
          <w:sz w:val="22"/>
          <w:szCs w:val="22"/>
        </w:rPr>
      </w:pPr>
      <w:r w:rsidRPr="20E3AF27">
        <w:rPr>
          <w:rFonts w:ascii="Tahoma" w:hAnsi="Tahoma" w:cs="Tahoma"/>
          <w:sz w:val="22"/>
          <w:szCs w:val="22"/>
        </w:rPr>
        <w:t>sledování postupu výstavby z technického hlediska po celou dobu výstavby,</w:t>
      </w:r>
    </w:p>
    <w:p w:rsidR="005071BD" w:rsidRPr="001E6648" w:rsidRDefault="005071BD" w:rsidP="0064389A">
      <w:pPr>
        <w:pStyle w:val="OdstavecSmlouvy"/>
        <w:keepLines w:val="0"/>
        <w:numPr>
          <w:ilvl w:val="0"/>
          <w:numId w:val="24"/>
        </w:numPr>
        <w:tabs>
          <w:tab w:val="clear" w:pos="426"/>
          <w:tab w:val="clear" w:pos="757"/>
          <w:tab w:val="clear" w:pos="1701"/>
          <w:tab w:val="left" w:pos="720"/>
        </w:tabs>
        <w:suppressAutoHyphens w:val="0"/>
        <w:spacing w:before="120" w:after="0"/>
        <w:ind w:left="714" w:hanging="357"/>
        <w:rPr>
          <w:rFonts w:ascii="Tahoma" w:hAnsi="Tahoma" w:cs="Tahoma"/>
          <w:sz w:val="22"/>
          <w:szCs w:val="22"/>
        </w:rPr>
      </w:pPr>
      <w:r w:rsidRPr="20E3AF27">
        <w:rPr>
          <w:rFonts w:ascii="Tahoma" w:hAnsi="Tahoma" w:cs="Tahoma"/>
          <w:sz w:val="22"/>
          <w:szCs w:val="22"/>
        </w:rPr>
        <w:t>účast na kontrolních dnech stavby</w:t>
      </w:r>
      <w:r>
        <w:rPr>
          <w:rFonts w:ascii="Tahoma" w:hAnsi="Tahoma" w:cs="Tahoma"/>
          <w:sz w:val="22"/>
          <w:szCs w:val="22"/>
        </w:rPr>
        <w:t xml:space="preserve"> a na dalších jednáních svolávaných příkazcem</w:t>
      </w:r>
      <w:r w:rsidRPr="20E3AF27">
        <w:rPr>
          <w:rFonts w:ascii="Tahoma" w:hAnsi="Tahoma" w:cs="Tahoma"/>
          <w:sz w:val="22"/>
          <w:szCs w:val="22"/>
        </w:rPr>
        <w:t>,</w:t>
      </w:r>
    </w:p>
    <w:p w:rsidR="005071BD" w:rsidRPr="001E6648" w:rsidRDefault="005071BD" w:rsidP="0064389A">
      <w:pPr>
        <w:pStyle w:val="OdstavecSmlouvy"/>
        <w:keepLines w:val="0"/>
        <w:numPr>
          <w:ilvl w:val="0"/>
          <w:numId w:val="24"/>
        </w:numPr>
        <w:tabs>
          <w:tab w:val="clear" w:pos="426"/>
          <w:tab w:val="clear" w:pos="757"/>
          <w:tab w:val="clear" w:pos="1701"/>
          <w:tab w:val="left" w:pos="720"/>
        </w:tabs>
        <w:suppressAutoHyphens w:val="0"/>
        <w:spacing w:before="120" w:after="0"/>
        <w:ind w:left="714" w:hanging="357"/>
        <w:rPr>
          <w:rFonts w:ascii="Tahoma" w:hAnsi="Tahoma" w:cs="Tahoma"/>
          <w:sz w:val="22"/>
          <w:szCs w:val="22"/>
        </w:rPr>
      </w:pPr>
      <w:r w:rsidRPr="20E3AF27">
        <w:rPr>
          <w:rFonts w:ascii="Tahoma" w:hAnsi="Tahoma" w:cs="Tahoma"/>
          <w:sz w:val="22"/>
          <w:szCs w:val="22"/>
        </w:rPr>
        <w:t>účast na odevzdání a převzetí stavby nebo její části, včetně případného komplexního vyzkoušení,</w:t>
      </w:r>
    </w:p>
    <w:p w:rsidR="005071BD" w:rsidRDefault="005071BD" w:rsidP="0064389A">
      <w:pPr>
        <w:pStyle w:val="OdstavecSmlouvy"/>
        <w:keepLines w:val="0"/>
        <w:numPr>
          <w:ilvl w:val="0"/>
          <w:numId w:val="24"/>
        </w:numPr>
        <w:tabs>
          <w:tab w:val="clear" w:pos="426"/>
          <w:tab w:val="clear" w:pos="757"/>
          <w:tab w:val="clear" w:pos="1701"/>
          <w:tab w:val="left" w:pos="720"/>
        </w:tabs>
        <w:suppressAutoHyphens w:val="0"/>
        <w:spacing w:before="120" w:after="0"/>
        <w:ind w:left="714" w:hanging="357"/>
        <w:rPr>
          <w:rFonts w:ascii="Tahoma" w:hAnsi="Tahoma" w:cs="Tahoma"/>
          <w:sz w:val="22"/>
          <w:szCs w:val="22"/>
        </w:rPr>
      </w:pPr>
      <w:r w:rsidRPr="20E3AF27">
        <w:rPr>
          <w:rFonts w:ascii="Tahoma" w:hAnsi="Tahoma" w:cs="Tahoma"/>
          <w:sz w:val="22"/>
          <w:szCs w:val="22"/>
        </w:rPr>
        <w:t>účast na odevzdání staveniště zhotovitelem stavby.</w:t>
      </w:r>
    </w:p>
    <w:p w:rsidR="00A3076F" w:rsidRPr="00B46C07" w:rsidRDefault="00B46C07" w:rsidP="0064389A">
      <w:pPr>
        <w:pStyle w:val="OdstavecSmlouvy"/>
        <w:keepLines w:val="0"/>
        <w:numPr>
          <w:ilvl w:val="0"/>
          <w:numId w:val="22"/>
        </w:numPr>
        <w:tabs>
          <w:tab w:val="clear" w:pos="426"/>
          <w:tab w:val="clear" w:pos="502"/>
          <w:tab w:val="clear" w:pos="1701"/>
        </w:tabs>
        <w:suppressAutoHyphens w:val="0"/>
        <w:spacing w:before="120" w:after="0"/>
        <w:ind w:left="357" w:hanging="357"/>
        <w:rPr>
          <w:rFonts w:ascii="Tahoma" w:hAnsi="Tahoma" w:cs="Tahoma"/>
          <w:sz w:val="22"/>
          <w:szCs w:val="22"/>
        </w:rPr>
      </w:pPr>
      <w:r w:rsidRPr="00080BAF">
        <w:rPr>
          <w:rFonts w:ascii="Tahoma" w:hAnsi="Tahoma" w:cs="Tahoma"/>
          <w:sz w:val="22"/>
          <w:szCs w:val="22"/>
        </w:rPr>
        <w:t>Příkazce se zavazuje zaplatit příkazníkovi za</w:t>
      </w:r>
      <w:r>
        <w:rPr>
          <w:rFonts w:ascii="Tahoma" w:hAnsi="Tahoma" w:cs="Tahoma"/>
          <w:sz w:val="22"/>
          <w:szCs w:val="22"/>
        </w:rPr>
        <w:t> </w:t>
      </w:r>
      <w:r w:rsidRPr="00080BAF">
        <w:rPr>
          <w:rFonts w:ascii="Tahoma" w:hAnsi="Tahoma" w:cs="Tahoma"/>
          <w:sz w:val="22"/>
          <w:szCs w:val="22"/>
        </w:rPr>
        <w:t xml:space="preserve">provádění dozoru </w:t>
      </w:r>
      <w:r>
        <w:rPr>
          <w:rFonts w:ascii="Tahoma" w:hAnsi="Tahoma" w:cs="Tahoma"/>
          <w:sz w:val="22"/>
          <w:szCs w:val="22"/>
        </w:rPr>
        <w:t xml:space="preserve">projektanta </w:t>
      </w:r>
      <w:r w:rsidRPr="00080BAF">
        <w:rPr>
          <w:rFonts w:ascii="Tahoma" w:hAnsi="Tahoma" w:cs="Tahoma"/>
          <w:sz w:val="22"/>
          <w:szCs w:val="22"/>
        </w:rPr>
        <w:t>sjednanou odměnu.</w:t>
      </w:r>
    </w:p>
    <w:p w:rsidR="00A3076F" w:rsidRDefault="005E3A4D">
      <w:pPr>
        <w:pStyle w:val="slolnkuSmlouvy"/>
        <w:spacing w:before="360"/>
        <w:rPr>
          <w:rFonts w:ascii="Tahoma" w:hAnsi="Tahoma" w:cs="Tahoma"/>
          <w:sz w:val="22"/>
          <w:szCs w:val="22"/>
        </w:rPr>
      </w:pPr>
      <w:r>
        <w:rPr>
          <w:rFonts w:ascii="Tahoma" w:hAnsi="Tahoma" w:cs="Tahoma"/>
          <w:sz w:val="22"/>
          <w:szCs w:val="22"/>
        </w:rPr>
        <w:t>XII.</w:t>
      </w:r>
      <w:r>
        <w:rPr>
          <w:rFonts w:ascii="Tahoma" w:hAnsi="Tahoma" w:cs="Tahoma"/>
          <w:sz w:val="22"/>
          <w:szCs w:val="22"/>
        </w:rPr>
        <w:br/>
        <w:t>Doba a místo plnění</w:t>
      </w:r>
    </w:p>
    <w:p w:rsidR="00B16DEB" w:rsidRDefault="00B16DEB" w:rsidP="0064389A">
      <w:pPr>
        <w:pStyle w:val="OdstavecSmlouvy"/>
        <w:keepLines w:val="0"/>
        <w:numPr>
          <w:ilvl w:val="0"/>
          <w:numId w:val="25"/>
        </w:numPr>
        <w:tabs>
          <w:tab w:val="clear" w:pos="426"/>
          <w:tab w:val="left" w:pos="708"/>
        </w:tabs>
        <w:suppressAutoHyphens w:val="0"/>
        <w:spacing w:before="120" w:after="0"/>
        <w:ind w:left="357" w:hanging="357"/>
        <w:rPr>
          <w:rFonts w:ascii="Tahoma" w:hAnsi="Tahoma" w:cs="Tahoma"/>
          <w:sz w:val="22"/>
          <w:szCs w:val="22"/>
        </w:rPr>
      </w:pPr>
      <w:r>
        <w:rPr>
          <w:rFonts w:ascii="Tahoma" w:hAnsi="Tahoma" w:cs="Tahoma"/>
          <w:sz w:val="22"/>
          <w:szCs w:val="22"/>
        </w:rPr>
        <w:t>Dozor projektanta dle této smlouvy bude prováděn po celou dobu realizace stavby. Bude zahájen po započetí realizace stavby na písemnou výzvu příkazce a ukončen v okamžiku, kdy bude stavba zhotovená dle projektové dokumentace, jež je předmětem díla, zcela dokončena a převzata bez jakýchkoliv vad a nedodělků a zároveň bude možné v souladu se stavebním zákonem možné započít s trvalým užíváním stavby.</w:t>
      </w:r>
    </w:p>
    <w:p w:rsidR="001A4B50" w:rsidRDefault="005E3A4D" w:rsidP="001A4B50">
      <w:pPr>
        <w:pStyle w:val="NzevlnkuSmlouvy"/>
        <w:spacing w:before="120"/>
        <w:rPr>
          <w:rFonts w:ascii="Tahoma" w:hAnsi="Tahoma" w:cs="Tahoma"/>
          <w:sz w:val="22"/>
          <w:szCs w:val="22"/>
        </w:rPr>
      </w:pPr>
      <w:r>
        <w:rPr>
          <w:rFonts w:ascii="Tahoma" w:hAnsi="Tahoma" w:cs="Tahoma"/>
          <w:sz w:val="22"/>
          <w:szCs w:val="22"/>
        </w:rPr>
        <w:t>XIII.</w:t>
      </w:r>
    </w:p>
    <w:p w:rsidR="001A4B50" w:rsidRDefault="001A4B50" w:rsidP="001A4B50">
      <w:pPr>
        <w:pStyle w:val="NzevlnkuSmlouvy"/>
        <w:spacing w:before="120"/>
        <w:rPr>
          <w:rFonts w:ascii="Tahoma" w:hAnsi="Tahoma" w:cs="Tahoma"/>
          <w:sz w:val="22"/>
          <w:szCs w:val="22"/>
        </w:rPr>
      </w:pPr>
      <w:r>
        <w:rPr>
          <w:rFonts w:ascii="Tahoma" w:hAnsi="Tahoma" w:cs="Tahoma"/>
          <w:sz w:val="22"/>
          <w:szCs w:val="22"/>
        </w:rPr>
        <w:t>Odměna</w:t>
      </w:r>
    </w:p>
    <w:p w:rsidR="001A4B50" w:rsidRPr="006C7AEF" w:rsidRDefault="001A4B50" w:rsidP="001A4B50">
      <w:pPr>
        <w:pStyle w:val="NzevlnkuSmlouvy"/>
        <w:spacing w:before="120"/>
        <w:jc w:val="left"/>
        <w:rPr>
          <w:rFonts w:ascii="Tahoma" w:hAnsi="Tahoma" w:cs="Tahoma"/>
          <w:b w:val="0"/>
          <w:i/>
          <w:iCs/>
          <w:color w:val="FF0000"/>
          <w:sz w:val="22"/>
          <w:szCs w:val="22"/>
        </w:rPr>
      </w:pPr>
      <w:r w:rsidRPr="006C7AEF">
        <w:rPr>
          <w:rFonts w:ascii="Tahoma" w:hAnsi="Tahoma" w:cs="Tahoma"/>
          <w:b w:val="0"/>
          <w:i/>
          <w:iCs/>
          <w:color w:val="FF0000"/>
          <w:sz w:val="22"/>
          <w:szCs w:val="22"/>
        </w:rPr>
        <w:t>VARIANTA A</w:t>
      </w:r>
      <w:r w:rsidRPr="006C7AEF">
        <w:rPr>
          <w:rFonts w:ascii="Tahoma" w:hAnsi="Tahoma" w:cs="Tahoma"/>
          <w:b w:val="0"/>
          <w:color w:val="FF0000"/>
          <w:sz w:val="22"/>
          <w:szCs w:val="22"/>
        </w:rPr>
        <w:t xml:space="preserve"> </w:t>
      </w:r>
      <w:r w:rsidRPr="006C7AEF">
        <w:rPr>
          <w:rFonts w:ascii="Tahoma" w:hAnsi="Tahoma" w:cs="Tahoma"/>
          <w:b w:val="0"/>
          <w:i/>
          <w:iCs/>
          <w:color w:val="FF0000"/>
          <w:sz w:val="22"/>
          <w:szCs w:val="22"/>
        </w:rPr>
        <w:t>– pro plátce DPH</w:t>
      </w:r>
    </w:p>
    <w:p w:rsidR="001A4B50" w:rsidRDefault="001A4B50" w:rsidP="001A4B50">
      <w:pPr>
        <w:pStyle w:val="OdstavecSmlouvy"/>
        <w:keepNext/>
        <w:numPr>
          <w:ilvl w:val="3"/>
          <w:numId w:val="2"/>
        </w:numPr>
        <w:tabs>
          <w:tab w:val="clear" w:pos="426"/>
          <w:tab w:val="clear" w:pos="1701"/>
        </w:tabs>
        <w:suppressAutoHyphens w:val="0"/>
        <w:spacing w:before="120" w:after="0"/>
        <w:ind w:left="426" w:hanging="471"/>
        <w:rPr>
          <w:rFonts w:ascii="Tahoma" w:hAnsi="Tahoma" w:cs="Tahoma"/>
          <w:sz w:val="22"/>
          <w:szCs w:val="22"/>
        </w:rPr>
      </w:pPr>
      <w:r>
        <w:rPr>
          <w:rFonts w:ascii="Tahoma" w:hAnsi="Tahoma" w:cs="Tahoma"/>
          <w:sz w:val="22"/>
          <w:szCs w:val="22"/>
        </w:rPr>
        <w:t>Odměna</w:t>
      </w:r>
      <w:r w:rsidRPr="000978B9">
        <w:rPr>
          <w:rFonts w:ascii="Tahoma" w:hAnsi="Tahoma" w:cs="Tahoma"/>
          <w:sz w:val="22"/>
          <w:szCs w:val="22"/>
        </w:rPr>
        <w:t xml:space="preserve"> je stanovena dohodou smluvních stran</w:t>
      </w:r>
      <w:r>
        <w:rPr>
          <w:rFonts w:ascii="Tahoma" w:hAnsi="Tahoma" w:cs="Tahoma"/>
          <w:sz w:val="22"/>
          <w:szCs w:val="22"/>
        </w:rPr>
        <w:t xml:space="preserve"> a činí celkem  </w:t>
      </w:r>
      <w:r w:rsidRPr="001A4B50">
        <w:rPr>
          <w:rFonts w:ascii="Tahoma" w:hAnsi="Tahoma" w:cs="Tahoma"/>
          <w:b/>
          <w:sz w:val="22"/>
          <w:szCs w:val="22"/>
        </w:rPr>
        <w:t>………….. Kč</w:t>
      </w:r>
      <w:r>
        <w:rPr>
          <w:rFonts w:ascii="Tahoma" w:hAnsi="Tahoma" w:cs="Tahoma"/>
          <w:sz w:val="22"/>
          <w:szCs w:val="22"/>
        </w:rPr>
        <w:t xml:space="preserve"> z toho:</w:t>
      </w:r>
    </w:p>
    <w:p w:rsidR="001A4B50" w:rsidRPr="000978B9" w:rsidRDefault="001A4B50" w:rsidP="0064389A">
      <w:pPr>
        <w:pStyle w:val="OdstavecSmlouvy"/>
        <w:keepNext/>
        <w:numPr>
          <w:ilvl w:val="2"/>
          <w:numId w:val="10"/>
        </w:numPr>
        <w:tabs>
          <w:tab w:val="clear" w:pos="426"/>
          <w:tab w:val="clear" w:pos="1701"/>
          <w:tab w:val="clear" w:pos="2610"/>
          <w:tab w:val="num" w:pos="709"/>
        </w:tabs>
        <w:suppressAutoHyphens w:val="0"/>
        <w:spacing w:before="120" w:after="0"/>
        <w:ind w:hanging="2184"/>
        <w:rPr>
          <w:rFonts w:ascii="Tahoma" w:hAnsi="Tahoma" w:cs="Tahoma"/>
          <w:sz w:val="22"/>
          <w:szCs w:val="22"/>
        </w:rPr>
      </w:pPr>
      <w:r>
        <w:rPr>
          <w:rFonts w:ascii="Tahoma" w:hAnsi="Tahoma" w:cs="Tahoma"/>
          <w:sz w:val="22"/>
          <w:szCs w:val="22"/>
        </w:rPr>
        <w:t>I. etapa</w:t>
      </w:r>
    </w:p>
    <w:p w:rsidR="001A4B50" w:rsidRDefault="001A4B50" w:rsidP="001A4B50">
      <w:pPr>
        <w:pStyle w:val="Zkladntextodsazen2"/>
        <w:tabs>
          <w:tab w:val="right" w:pos="4253"/>
        </w:tabs>
        <w:spacing w:before="120"/>
        <w:ind w:left="357" w:firstLine="0"/>
        <w:rPr>
          <w:rFonts w:ascii="Tahoma" w:hAnsi="Tahoma" w:cs="Tahoma"/>
          <w:sz w:val="22"/>
          <w:szCs w:val="22"/>
        </w:rPr>
      </w:pPr>
      <w:r>
        <w:rPr>
          <w:rFonts w:ascii="Tahoma" w:hAnsi="Tahoma" w:cs="Tahoma"/>
          <w:sz w:val="22"/>
          <w:szCs w:val="22"/>
        </w:rPr>
        <w:t>bez DPH</w:t>
      </w:r>
      <w:r>
        <w:rPr>
          <w:rFonts w:ascii="Tahoma" w:hAnsi="Tahoma" w:cs="Tahoma"/>
          <w:sz w:val="22"/>
          <w:szCs w:val="22"/>
        </w:rPr>
        <w:tab/>
        <w:t>………. Kč</w:t>
      </w:r>
    </w:p>
    <w:p w:rsidR="001A4B50" w:rsidRDefault="001A4B50" w:rsidP="001A4B50">
      <w:pPr>
        <w:pStyle w:val="Zkladntextodsazen2"/>
        <w:tabs>
          <w:tab w:val="right" w:pos="4253"/>
        </w:tabs>
        <w:ind w:left="357" w:firstLine="0"/>
        <w:rPr>
          <w:rFonts w:ascii="Tahoma" w:hAnsi="Tahoma" w:cs="Tahoma"/>
          <w:sz w:val="22"/>
          <w:szCs w:val="22"/>
        </w:rPr>
      </w:pPr>
      <w:r>
        <w:rPr>
          <w:rFonts w:ascii="Tahoma" w:hAnsi="Tahoma" w:cs="Tahoma"/>
          <w:sz w:val="22"/>
          <w:szCs w:val="22"/>
        </w:rPr>
        <w:t>DPH 21 %</w:t>
      </w:r>
      <w:r>
        <w:rPr>
          <w:rFonts w:ascii="Tahoma" w:hAnsi="Tahoma" w:cs="Tahoma"/>
          <w:sz w:val="22"/>
          <w:szCs w:val="22"/>
        </w:rPr>
        <w:tab/>
        <w:t>………. Kč</w:t>
      </w:r>
    </w:p>
    <w:p w:rsidR="001A4B50" w:rsidRDefault="001A4B50" w:rsidP="001A4B50">
      <w:pPr>
        <w:pStyle w:val="Zkladntextodsazen2"/>
        <w:tabs>
          <w:tab w:val="right" w:pos="4253"/>
        </w:tabs>
        <w:ind w:left="357" w:firstLine="0"/>
        <w:rPr>
          <w:rFonts w:ascii="Tahoma" w:hAnsi="Tahoma" w:cs="Tahoma"/>
          <w:b/>
          <w:sz w:val="22"/>
          <w:szCs w:val="22"/>
        </w:rPr>
      </w:pPr>
      <w:r>
        <w:rPr>
          <w:rFonts w:ascii="Tahoma" w:hAnsi="Tahoma" w:cs="Tahoma"/>
          <w:sz w:val="22"/>
          <w:szCs w:val="22"/>
        </w:rPr>
        <w:t>včetně DPH</w:t>
      </w:r>
      <w:r>
        <w:rPr>
          <w:rFonts w:ascii="Tahoma" w:hAnsi="Tahoma" w:cs="Tahoma"/>
          <w:sz w:val="22"/>
          <w:szCs w:val="22"/>
        </w:rPr>
        <w:tab/>
      </w:r>
      <w:r w:rsidRPr="001A4B50">
        <w:rPr>
          <w:rFonts w:ascii="Tahoma" w:hAnsi="Tahoma" w:cs="Tahoma"/>
          <w:b/>
          <w:sz w:val="22"/>
          <w:szCs w:val="22"/>
        </w:rPr>
        <w:t>………. Kč</w:t>
      </w:r>
    </w:p>
    <w:p w:rsidR="001A4B50" w:rsidRDefault="001A4B50" w:rsidP="001A4B50">
      <w:pPr>
        <w:pStyle w:val="Zkladntextodsazen2"/>
        <w:tabs>
          <w:tab w:val="right" w:pos="4253"/>
        </w:tabs>
        <w:ind w:left="357" w:firstLine="0"/>
        <w:rPr>
          <w:rFonts w:ascii="Tahoma" w:hAnsi="Tahoma" w:cs="Tahoma"/>
          <w:b/>
          <w:sz w:val="22"/>
          <w:szCs w:val="22"/>
        </w:rPr>
      </w:pPr>
    </w:p>
    <w:p w:rsidR="001A4B50" w:rsidRDefault="001A4B50" w:rsidP="0064389A">
      <w:pPr>
        <w:pStyle w:val="Zkladntextodsazen2"/>
        <w:numPr>
          <w:ilvl w:val="2"/>
          <w:numId w:val="10"/>
        </w:numPr>
        <w:tabs>
          <w:tab w:val="clear" w:pos="2610"/>
          <w:tab w:val="num" w:pos="709"/>
          <w:tab w:val="right" w:pos="4253"/>
        </w:tabs>
        <w:ind w:hanging="2184"/>
        <w:rPr>
          <w:rFonts w:ascii="Tahoma" w:hAnsi="Tahoma" w:cs="Tahoma"/>
          <w:sz w:val="22"/>
          <w:szCs w:val="22"/>
        </w:rPr>
      </w:pPr>
      <w:r w:rsidRPr="001A4B50">
        <w:rPr>
          <w:rFonts w:ascii="Tahoma" w:hAnsi="Tahoma" w:cs="Tahoma"/>
          <w:sz w:val="22"/>
          <w:szCs w:val="22"/>
        </w:rPr>
        <w:t>II. etapa</w:t>
      </w:r>
    </w:p>
    <w:p w:rsidR="001A4B50" w:rsidRDefault="001A4B50" w:rsidP="001A4B50">
      <w:pPr>
        <w:pStyle w:val="Zkladntextodsazen2"/>
        <w:tabs>
          <w:tab w:val="right" w:pos="4253"/>
        </w:tabs>
        <w:spacing w:before="120"/>
        <w:ind w:firstLine="426"/>
        <w:rPr>
          <w:rFonts w:ascii="Tahoma" w:hAnsi="Tahoma" w:cs="Tahoma"/>
          <w:sz w:val="22"/>
          <w:szCs w:val="22"/>
        </w:rPr>
      </w:pPr>
      <w:r>
        <w:rPr>
          <w:rFonts w:ascii="Tahoma" w:hAnsi="Tahoma" w:cs="Tahoma"/>
          <w:sz w:val="22"/>
          <w:szCs w:val="22"/>
        </w:rPr>
        <w:t>bez DPH</w:t>
      </w:r>
      <w:r>
        <w:rPr>
          <w:rFonts w:ascii="Tahoma" w:hAnsi="Tahoma" w:cs="Tahoma"/>
          <w:sz w:val="22"/>
          <w:szCs w:val="22"/>
        </w:rPr>
        <w:tab/>
        <w:t>………. Kč</w:t>
      </w:r>
    </w:p>
    <w:p w:rsidR="001A4B50" w:rsidRDefault="001A4B50" w:rsidP="001A4B50">
      <w:pPr>
        <w:pStyle w:val="Zkladntextodsazen2"/>
        <w:tabs>
          <w:tab w:val="right" w:pos="4253"/>
        </w:tabs>
        <w:ind w:firstLine="426"/>
        <w:rPr>
          <w:rFonts w:ascii="Tahoma" w:hAnsi="Tahoma" w:cs="Tahoma"/>
          <w:sz w:val="22"/>
          <w:szCs w:val="22"/>
        </w:rPr>
      </w:pPr>
      <w:r>
        <w:rPr>
          <w:rFonts w:ascii="Tahoma" w:hAnsi="Tahoma" w:cs="Tahoma"/>
          <w:sz w:val="22"/>
          <w:szCs w:val="22"/>
        </w:rPr>
        <w:t>DPH 21 %</w:t>
      </w:r>
      <w:r>
        <w:rPr>
          <w:rFonts w:ascii="Tahoma" w:hAnsi="Tahoma" w:cs="Tahoma"/>
          <w:sz w:val="22"/>
          <w:szCs w:val="22"/>
        </w:rPr>
        <w:tab/>
        <w:t>………. Kč</w:t>
      </w:r>
    </w:p>
    <w:p w:rsidR="001A4B50" w:rsidRDefault="001A4B50" w:rsidP="001A4B50">
      <w:pPr>
        <w:pStyle w:val="Zkladntextodsazen2"/>
        <w:tabs>
          <w:tab w:val="right" w:pos="4253"/>
        </w:tabs>
        <w:ind w:firstLine="426"/>
        <w:rPr>
          <w:rFonts w:ascii="Tahoma" w:hAnsi="Tahoma" w:cs="Tahoma"/>
          <w:b/>
          <w:sz w:val="22"/>
          <w:szCs w:val="22"/>
        </w:rPr>
      </w:pPr>
      <w:r>
        <w:rPr>
          <w:rFonts w:ascii="Tahoma" w:hAnsi="Tahoma" w:cs="Tahoma"/>
          <w:sz w:val="22"/>
          <w:szCs w:val="22"/>
        </w:rPr>
        <w:t>včetně DPH</w:t>
      </w:r>
      <w:r>
        <w:rPr>
          <w:rFonts w:ascii="Tahoma" w:hAnsi="Tahoma" w:cs="Tahoma"/>
          <w:sz w:val="22"/>
          <w:szCs w:val="22"/>
        </w:rPr>
        <w:tab/>
      </w:r>
      <w:r w:rsidRPr="001A4B50">
        <w:rPr>
          <w:rFonts w:ascii="Tahoma" w:hAnsi="Tahoma" w:cs="Tahoma"/>
          <w:b/>
          <w:sz w:val="22"/>
          <w:szCs w:val="22"/>
        </w:rPr>
        <w:t>…</w:t>
      </w:r>
      <w:r>
        <w:rPr>
          <w:rFonts w:ascii="Tahoma" w:hAnsi="Tahoma" w:cs="Tahoma"/>
          <w:b/>
          <w:sz w:val="22"/>
          <w:szCs w:val="22"/>
        </w:rPr>
        <w:t>..</w:t>
      </w:r>
      <w:r w:rsidRPr="001A4B50">
        <w:rPr>
          <w:rFonts w:ascii="Tahoma" w:hAnsi="Tahoma" w:cs="Tahoma"/>
          <w:b/>
          <w:sz w:val="22"/>
          <w:szCs w:val="22"/>
        </w:rPr>
        <w:t>…. Kč</w:t>
      </w:r>
    </w:p>
    <w:p w:rsidR="001A4B50" w:rsidRDefault="001A4B50" w:rsidP="001A4B50">
      <w:pPr>
        <w:pStyle w:val="Zkladntextodsazen2"/>
        <w:tabs>
          <w:tab w:val="right" w:pos="4253"/>
        </w:tabs>
        <w:ind w:firstLine="0"/>
        <w:rPr>
          <w:rFonts w:ascii="Tahoma" w:hAnsi="Tahoma" w:cs="Tahoma"/>
          <w:sz w:val="22"/>
          <w:szCs w:val="22"/>
        </w:rPr>
      </w:pPr>
    </w:p>
    <w:p w:rsidR="001A4B50" w:rsidRPr="00C16FF0" w:rsidRDefault="001A4B50" w:rsidP="001A4B50">
      <w:pPr>
        <w:pStyle w:val="NzevlnkuSmlouvy"/>
        <w:spacing w:before="120"/>
        <w:jc w:val="both"/>
        <w:rPr>
          <w:rFonts w:ascii="Tahoma" w:hAnsi="Tahoma" w:cs="Tahoma"/>
          <w:b w:val="0"/>
          <w:i/>
          <w:iCs/>
          <w:color w:val="FF0000"/>
          <w:sz w:val="22"/>
          <w:szCs w:val="22"/>
        </w:rPr>
      </w:pPr>
      <w:r w:rsidRPr="00C16FF0">
        <w:rPr>
          <w:rFonts w:ascii="Tahoma" w:hAnsi="Tahoma" w:cs="Tahoma"/>
          <w:b w:val="0"/>
          <w:i/>
          <w:iCs/>
          <w:color w:val="FF0000"/>
          <w:sz w:val="22"/>
          <w:szCs w:val="22"/>
        </w:rPr>
        <w:t>VARIANTA B – pro neplátce DPH</w:t>
      </w:r>
    </w:p>
    <w:p w:rsidR="001A4B50" w:rsidRDefault="001A4B50" w:rsidP="0064389A">
      <w:pPr>
        <w:pStyle w:val="OdstavecSmlouvy"/>
        <w:keepLines w:val="0"/>
        <w:widowControl w:val="0"/>
        <w:numPr>
          <w:ilvl w:val="3"/>
          <w:numId w:val="10"/>
        </w:numPr>
        <w:tabs>
          <w:tab w:val="clear" w:pos="1701"/>
          <w:tab w:val="clear" w:pos="2880"/>
          <w:tab w:val="num" w:pos="426"/>
        </w:tabs>
        <w:spacing w:before="120" w:after="0"/>
        <w:ind w:hanging="2880"/>
        <w:rPr>
          <w:rFonts w:ascii="Tahoma" w:hAnsi="Tahoma" w:cs="Tahoma"/>
          <w:iCs/>
          <w:snapToGrid w:val="0"/>
          <w:sz w:val="22"/>
          <w:szCs w:val="22"/>
        </w:rPr>
      </w:pPr>
      <w:r>
        <w:rPr>
          <w:rFonts w:ascii="Tahoma" w:hAnsi="Tahoma" w:cs="Tahoma"/>
          <w:iCs/>
          <w:snapToGrid w:val="0"/>
          <w:sz w:val="22"/>
          <w:szCs w:val="22"/>
        </w:rPr>
        <w:t>Odměn</w:t>
      </w:r>
      <w:r w:rsidRPr="006C7AEF">
        <w:rPr>
          <w:rFonts w:ascii="Tahoma" w:hAnsi="Tahoma" w:cs="Tahoma"/>
          <w:iCs/>
          <w:snapToGrid w:val="0"/>
          <w:sz w:val="22"/>
          <w:szCs w:val="22"/>
        </w:rPr>
        <w:t>a je stanovena dohodou smluvních stran a činí</w:t>
      </w:r>
      <w:r>
        <w:rPr>
          <w:rFonts w:ascii="Tahoma" w:hAnsi="Tahoma" w:cs="Tahoma"/>
          <w:iCs/>
          <w:snapToGrid w:val="0"/>
          <w:sz w:val="22"/>
          <w:szCs w:val="22"/>
        </w:rPr>
        <w:t xml:space="preserve"> celkem</w:t>
      </w:r>
      <w:r w:rsidRPr="006C7AEF">
        <w:rPr>
          <w:rFonts w:ascii="Tahoma" w:hAnsi="Tahoma" w:cs="Tahoma"/>
          <w:iCs/>
          <w:snapToGrid w:val="0"/>
          <w:sz w:val="22"/>
          <w:szCs w:val="22"/>
        </w:rPr>
        <w:t xml:space="preserve"> </w:t>
      </w:r>
      <w:r>
        <w:rPr>
          <w:rFonts w:ascii="Tahoma" w:hAnsi="Tahoma" w:cs="Tahoma"/>
          <w:b/>
          <w:iCs/>
          <w:snapToGrid w:val="0"/>
          <w:sz w:val="22"/>
          <w:szCs w:val="22"/>
        </w:rPr>
        <w:t>…………. Kč</w:t>
      </w:r>
      <w:r w:rsidRPr="001A4B50">
        <w:rPr>
          <w:rFonts w:ascii="Tahoma" w:hAnsi="Tahoma" w:cs="Tahoma"/>
          <w:iCs/>
          <w:snapToGrid w:val="0"/>
          <w:sz w:val="22"/>
          <w:szCs w:val="22"/>
        </w:rPr>
        <w:t xml:space="preserve"> z toho:</w:t>
      </w:r>
    </w:p>
    <w:p w:rsidR="001A4B50" w:rsidRDefault="001A4B50" w:rsidP="0064389A">
      <w:pPr>
        <w:pStyle w:val="OdstavecSmlouvy"/>
        <w:keepLines w:val="0"/>
        <w:widowControl w:val="0"/>
        <w:numPr>
          <w:ilvl w:val="1"/>
          <w:numId w:val="8"/>
        </w:numPr>
        <w:tabs>
          <w:tab w:val="clear" w:pos="426"/>
          <w:tab w:val="clear" w:pos="1701"/>
        </w:tabs>
        <w:spacing w:before="120" w:after="0"/>
        <w:ind w:left="567" w:hanging="141"/>
        <w:rPr>
          <w:rFonts w:ascii="Tahoma" w:hAnsi="Tahoma" w:cs="Tahoma"/>
          <w:iCs/>
          <w:snapToGrid w:val="0"/>
          <w:sz w:val="22"/>
          <w:szCs w:val="22"/>
        </w:rPr>
      </w:pPr>
      <w:r>
        <w:rPr>
          <w:rFonts w:ascii="Tahoma" w:hAnsi="Tahoma" w:cs="Tahoma"/>
          <w:iCs/>
          <w:snapToGrid w:val="0"/>
          <w:sz w:val="22"/>
          <w:szCs w:val="22"/>
        </w:rPr>
        <w:t>I. etapa ………………… Kč</w:t>
      </w:r>
    </w:p>
    <w:p w:rsidR="001A4B50" w:rsidRDefault="001A4B50" w:rsidP="0064389A">
      <w:pPr>
        <w:pStyle w:val="OdstavecSmlouvy"/>
        <w:keepLines w:val="0"/>
        <w:widowControl w:val="0"/>
        <w:numPr>
          <w:ilvl w:val="1"/>
          <w:numId w:val="8"/>
        </w:numPr>
        <w:tabs>
          <w:tab w:val="clear" w:pos="426"/>
          <w:tab w:val="clear" w:pos="1701"/>
        </w:tabs>
        <w:spacing w:before="120" w:after="0"/>
        <w:ind w:left="567" w:hanging="141"/>
        <w:rPr>
          <w:rFonts w:ascii="Tahoma" w:hAnsi="Tahoma" w:cs="Tahoma"/>
          <w:iCs/>
          <w:snapToGrid w:val="0"/>
          <w:sz w:val="22"/>
          <w:szCs w:val="22"/>
        </w:rPr>
      </w:pPr>
      <w:r>
        <w:rPr>
          <w:rFonts w:ascii="Tahoma" w:hAnsi="Tahoma" w:cs="Tahoma"/>
          <w:iCs/>
          <w:snapToGrid w:val="0"/>
          <w:sz w:val="22"/>
          <w:szCs w:val="22"/>
        </w:rPr>
        <w:t>II. etapa ………………. Kč</w:t>
      </w:r>
    </w:p>
    <w:p w:rsidR="001A4B50" w:rsidRDefault="001A4B50" w:rsidP="001A4B50">
      <w:pPr>
        <w:pStyle w:val="OdstavecSmlouvy"/>
        <w:keepLines w:val="0"/>
        <w:widowControl w:val="0"/>
        <w:tabs>
          <w:tab w:val="clear" w:pos="426"/>
          <w:tab w:val="clear" w:pos="1701"/>
        </w:tabs>
        <w:spacing w:before="120" w:after="0"/>
        <w:ind w:left="357"/>
        <w:rPr>
          <w:rFonts w:ascii="Tahoma" w:hAnsi="Tahoma" w:cs="Tahoma"/>
          <w:iCs/>
          <w:snapToGrid w:val="0"/>
          <w:sz w:val="22"/>
          <w:szCs w:val="22"/>
        </w:rPr>
      </w:pPr>
      <w:r>
        <w:rPr>
          <w:rFonts w:ascii="Tahoma" w:hAnsi="Tahoma" w:cs="Tahoma"/>
          <w:iCs/>
          <w:snapToGrid w:val="0"/>
          <w:sz w:val="22"/>
          <w:szCs w:val="22"/>
        </w:rPr>
        <w:t xml:space="preserve">Příkazník </w:t>
      </w:r>
      <w:r w:rsidRPr="006C7AEF">
        <w:rPr>
          <w:rFonts w:ascii="Tahoma" w:hAnsi="Tahoma" w:cs="Tahoma"/>
          <w:iCs/>
          <w:snapToGrid w:val="0"/>
          <w:sz w:val="22"/>
          <w:szCs w:val="22"/>
        </w:rPr>
        <w:t>prohlašuje, že není plátcem DPH.</w:t>
      </w:r>
    </w:p>
    <w:p w:rsidR="001A4B50" w:rsidRDefault="001A4B50" w:rsidP="001A4B50">
      <w:pPr>
        <w:pStyle w:val="OdstavecSmlouvy"/>
        <w:keepLines w:val="0"/>
        <w:widowControl w:val="0"/>
        <w:tabs>
          <w:tab w:val="clear" w:pos="426"/>
          <w:tab w:val="clear" w:pos="1701"/>
        </w:tabs>
        <w:spacing w:before="120" w:after="0"/>
        <w:ind w:left="357"/>
        <w:rPr>
          <w:rFonts w:ascii="Tahoma" w:hAnsi="Tahoma" w:cs="Tahoma"/>
          <w:i/>
          <w:color w:val="FF0000"/>
          <w:sz w:val="22"/>
          <w:szCs w:val="22"/>
        </w:rPr>
      </w:pPr>
      <w:r w:rsidRPr="001A4B50">
        <w:rPr>
          <w:rFonts w:ascii="Tahoma" w:hAnsi="Tahoma" w:cs="Tahoma"/>
          <w:i/>
          <w:color w:val="FF0000"/>
          <w:sz w:val="22"/>
          <w:szCs w:val="22"/>
        </w:rPr>
        <w:t>(příkazník vybere relevantní variantu a doplní výši odměny)</w:t>
      </w:r>
    </w:p>
    <w:p w:rsidR="00A3076F" w:rsidRDefault="005E3A4D" w:rsidP="0064389A">
      <w:pPr>
        <w:pStyle w:val="OdstavecSmlouvy"/>
        <w:keepLines w:val="0"/>
        <w:widowControl w:val="0"/>
        <w:numPr>
          <w:ilvl w:val="3"/>
          <w:numId w:val="10"/>
        </w:numPr>
        <w:tabs>
          <w:tab w:val="clear" w:pos="1701"/>
          <w:tab w:val="clear" w:pos="2880"/>
          <w:tab w:val="num" w:pos="426"/>
        </w:tabs>
        <w:spacing w:before="120" w:after="0"/>
        <w:ind w:left="426" w:hanging="426"/>
        <w:rPr>
          <w:rFonts w:ascii="Tahoma" w:hAnsi="Tahoma" w:cs="Tahoma"/>
          <w:sz w:val="22"/>
          <w:szCs w:val="22"/>
        </w:rPr>
      </w:pPr>
      <w:r>
        <w:rPr>
          <w:rFonts w:ascii="Tahoma" w:hAnsi="Tahoma" w:cs="Tahoma"/>
          <w:sz w:val="22"/>
          <w:szCs w:val="22"/>
        </w:rPr>
        <w:t>V odměně jsou zahrnuty veškeré náklady příkazníka nutně nebo účelně vynaložené při plnění jeho závazků vyplývajících z t</w:t>
      </w:r>
      <w:r w:rsidR="00424E9D">
        <w:rPr>
          <w:rFonts w:ascii="Tahoma" w:hAnsi="Tahoma" w:cs="Tahoma"/>
          <w:color w:val="000000"/>
          <w:sz w:val="22"/>
          <w:szCs w:val="22"/>
        </w:rPr>
        <w:t>éto smlouvy včetně s</w:t>
      </w:r>
      <w:r>
        <w:rPr>
          <w:rFonts w:ascii="Tahoma" w:hAnsi="Tahoma" w:cs="Tahoma"/>
          <w:color w:val="000000"/>
          <w:sz w:val="22"/>
          <w:szCs w:val="22"/>
        </w:rPr>
        <w:t>právní</w:t>
      </w:r>
      <w:r w:rsidR="00424E9D">
        <w:rPr>
          <w:rFonts w:ascii="Tahoma" w:hAnsi="Tahoma" w:cs="Tahoma"/>
          <w:color w:val="000000"/>
          <w:sz w:val="22"/>
          <w:szCs w:val="22"/>
        </w:rPr>
        <w:t>ch poplatků.</w:t>
      </w:r>
    </w:p>
    <w:p w:rsidR="00A3076F" w:rsidRDefault="005E3A4D" w:rsidP="0064389A">
      <w:pPr>
        <w:pStyle w:val="OdstavecSmlouvy"/>
        <w:keepLines w:val="0"/>
        <w:numPr>
          <w:ilvl w:val="3"/>
          <w:numId w:val="10"/>
        </w:numPr>
        <w:tabs>
          <w:tab w:val="clear" w:pos="1701"/>
          <w:tab w:val="clear" w:pos="2880"/>
          <w:tab w:val="num" w:pos="426"/>
        </w:tabs>
        <w:spacing w:before="120" w:after="0"/>
        <w:ind w:left="426" w:hanging="426"/>
        <w:rPr>
          <w:rFonts w:ascii="Tahoma" w:hAnsi="Tahoma" w:cs="Tahoma"/>
          <w:sz w:val="22"/>
          <w:szCs w:val="22"/>
        </w:rPr>
      </w:pPr>
      <w:r>
        <w:rPr>
          <w:rFonts w:ascii="Tahoma" w:hAnsi="Tahoma" w:cs="Tahoma"/>
          <w:sz w:val="22"/>
          <w:szCs w:val="22"/>
        </w:rPr>
        <w:lastRenderedPageBreak/>
        <w:t xml:space="preserve">Odměna je dohodnuta jako nejvýše přípustná a </w:t>
      </w:r>
      <w:r w:rsidR="00424E9D">
        <w:rPr>
          <w:rFonts w:ascii="Tahoma" w:hAnsi="Tahoma" w:cs="Tahoma"/>
          <w:sz w:val="22"/>
          <w:szCs w:val="22"/>
        </w:rPr>
        <w:t>ne</w:t>
      </w:r>
      <w:r>
        <w:rPr>
          <w:rFonts w:ascii="Tahoma" w:hAnsi="Tahoma" w:cs="Tahoma"/>
          <w:sz w:val="22"/>
          <w:szCs w:val="22"/>
        </w:rPr>
        <w:t xml:space="preserve">lze ji </w:t>
      </w:r>
      <w:r w:rsidR="00424E9D">
        <w:rPr>
          <w:rFonts w:ascii="Tahoma" w:hAnsi="Tahoma" w:cs="Tahoma"/>
          <w:sz w:val="22"/>
          <w:szCs w:val="22"/>
        </w:rPr>
        <w:t>překročit.</w:t>
      </w:r>
    </w:p>
    <w:p w:rsidR="00424E9D" w:rsidRDefault="00424E9D" w:rsidP="0064389A">
      <w:pPr>
        <w:pStyle w:val="OdstavecSmlouvy"/>
        <w:keepLines w:val="0"/>
        <w:numPr>
          <w:ilvl w:val="3"/>
          <w:numId w:val="10"/>
        </w:numPr>
        <w:tabs>
          <w:tab w:val="clear" w:pos="1701"/>
          <w:tab w:val="clear" w:pos="2880"/>
          <w:tab w:val="num" w:pos="426"/>
        </w:tabs>
        <w:spacing w:before="120" w:after="0"/>
        <w:ind w:left="426" w:hanging="426"/>
        <w:rPr>
          <w:rFonts w:ascii="Tahoma" w:hAnsi="Tahoma" w:cs="Tahoma"/>
          <w:sz w:val="22"/>
          <w:szCs w:val="22"/>
        </w:rPr>
      </w:pPr>
      <w:r>
        <w:rPr>
          <w:rFonts w:ascii="Tahoma" w:hAnsi="Tahoma" w:cs="Tahoma"/>
          <w:sz w:val="22"/>
          <w:szCs w:val="22"/>
        </w:rPr>
        <w:t xml:space="preserve">V případě, </w:t>
      </w:r>
      <w:r w:rsidRPr="00080BAF">
        <w:rPr>
          <w:rFonts w:ascii="Tahoma" w:hAnsi="Tahoma" w:cs="Tahoma"/>
          <w:sz w:val="22"/>
          <w:szCs w:val="22"/>
        </w:rPr>
        <w:t>že</w:t>
      </w:r>
      <w:r>
        <w:rPr>
          <w:rFonts w:ascii="Tahoma" w:hAnsi="Tahoma" w:cs="Tahoma"/>
          <w:sz w:val="22"/>
          <w:szCs w:val="22"/>
        </w:rPr>
        <w:t xml:space="preserve"> je příkazník plátcem DPH a</w:t>
      </w:r>
      <w:r w:rsidRPr="00080BAF">
        <w:rPr>
          <w:rFonts w:ascii="Tahoma" w:hAnsi="Tahoma" w:cs="Tahoma"/>
          <w:sz w:val="22"/>
          <w:szCs w:val="22"/>
        </w:rPr>
        <w:t xml:space="preserve"> dojde ke změně zákonné sazby DPH, je </w:t>
      </w:r>
      <w:r>
        <w:rPr>
          <w:rFonts w:ascii="Tahoma" w:hAnsi="Tahoma" w:cs="Tahoma"/>
          <w:sz w:val="22"/>
          <w:szCs w:val="22"/>
        </w:rPr>
        <w:t>příkazník</w:t>
      </w:r>
      <w:r w:rsidRPr="00080BAF">
        <w:rPr>
          <w:rFonts w:ascii="Tahoma" w:hAnsi="Tahoma" w:cs="Tahoma"/>
          <w:sz w:val="22"/>
          <w:szCs w:val="22"/>
        </w:rPr>
        <w:t xml:space="preserve"> </w:t>
      </w:r>
      <w:r>
        <w:rPr>
          <w:rFonts w:ascii="Tahoma" w:hAnsi="Tahoma" w:cs="Tahoma"/>
          <w:sz w:val="22"/>
          <w:szCs w:val="22"/>
        </w:rPr>
        <w:t xml:space="preserve">povinen </w:t>
      </w:r>
      <w:r w:rsidRPr="00080BAF">
        <w:rPr>
          <w:rFonts w:ascii="Tahoma" w:hAnsi="Tahoma" w:cs="Tahoma"/>
          <w:sz w:val="22"/>
          <w:szCs w:val="22"/>
        </w:rPr>
        <w:t>k</w:t>
      </w:r>
      <w:r>
        <w:rPr>
          <w:rFonts w:ascii="Tahoma" w:hAnsi="Tahoma" w:cs="Tahoma"/>
          <w:sz w:val="22"/>
          <w:szCs w:val="22"/>
        </w:rPr>
        <w:t xml:space="preserve"> odměně </w:t>
      </w:r>
      <w:r w:rsidRPr="00080BAF">
        <w:rPr>
          <w:rFonts w:ascii="Tahoma" w:hAnsi="Tahoma" w:cs="Tahoma"/>
          <w:sz w:val="22"/>
          <w:szCs w:val="22"/>
        </w:rPr>
        <w:t>bez</w:t>
      </w:r>
      <w:r>
        <w:rPr>
          <w:rFonts w:ascii="Tahoma" w:hAnsi="Tahoma" w:cs="Tahoma"/>
          <w:sz w:val="22"/>
          <w:szCs w:val="22"/>
        </w:rPr>
        <w:t> </w:t>
      </w:r>
      <w:r w:rsidRPr="00080BAF">
        <w:rPr>
          <w:rFonts w:ascii="Tahoma" w:hAnsi="Tahoma" w:cs="Tahoma"/>
          <w:sz w:val="22"/>
          <w:szCs w:val="22"/>
        </w:rPr>
        <w:t xml:space="preserve">DPH </w:t>
      </w:r>
      <w:r>
        <w:rPr>
          <w:rFonts w:ascii="Tahoma" w:hAnsi="Tahoma" w:cs="Tahoma"/>
          <w:sz w:val="22"/>
          <w:szCs w:val="22"/>
        </w:rPr>
        <w:t>ú</w:t>
      </w:r>
      <w:r w:rsidRPr="00080BAF">
        <w:rPr>
          <w:rFonts w:ascii="Tahoma" w:hAnsi="Tahoma" w:cs="Tahoma"/>
          <w:sz w:val="22"/>
          <w:szCs w:val="22"/>
        </w:rPr>
        <w:t xml:space="preserve">čtovat DPH v platné výši. Smluvní strany se dohodly, že v případě změny </w:t>
      </w:r>
      <w:r>
        <w:rPr>
          <w:rFonts w:ascii="Tahoma" w:hAnsi="Tahoma" w:cs="Tahoma"/>
          <w:sz w:val="22"/>
          <w:szCs w:val="22"/>
        </w:rPr>
        <w:t>výše odměny</w:t>
      </w:r>
      <w:r w:rsidRPr="00080BAF">
        <w:rPr>
          <w:rFonts w:ascii="Tahoma" w:hAnsi="Tahoma" w:cs="Tahoma"/>
          <w:sz w:val="22"/>
          <w:szCs w:val="22"/>
        </w:rPr>
        <w:t xml:space="preserve"> v důsledku změny sazby DPH není nutno ke smlouvě uzavírat dodatek. </w:t>
      </w:r>
      <w:r>
        <w:rPr>
          <w:rFonts w:ascii="Tahoma" w:hAnsi="Tahoma" w:cs="Tahoma"/>
          <w:sz w:val="22"/>
          <w:szCs w:val="22"/>
        </w:rPr>
        <w:t>Je-li příkazník plátcem DPH,</w:t>
      </w:r>
      <w:r w:rsidRPr="00080BAF">
        <w:rPr>
          <w:rFonts w:ascii="Tahoma" w:hAnsi="Tahoma" w:cs="Tahoma"/>
          <w:sz w:val="22"/>
          <w:szCs w:val="22"/>
        </w:rPr>
        <w:t xml:space="preserve"> odpovídá za to, že sazba daně z přidané hodnoty bude stanovena v souladu s platnými právními předpisy.</w:t>
      </w:r>
      <w:r w:rsidRPr="00602E77">
        <w:rPr>
          <w:rFonts w:ascii="Tahoma" w:hAnsi="Tahoma" w:cs="Tahoma"/>
          <w:bCs/>
          <w:sz w:val="22"/>
          <w:szCs w:val="22"/>
        </w:rPr>
        <w:t xml:space="preserve"> V případě, že </w:t>
      </w:r>
      <w:r>
        <w:rPr>
          <w:rFonts w:ascii="Tahoma" w:hAnsi="Tahoma" w:cs="Tahoma"/>
          <w:bCs/>
          <w:sz w:val="22"/>
          <w:szCs w:val="22"/>
        </w:rPr>
        <w:t>příkazník</w:t>
      </w:r>
      <w:r w:rsidRPr="00602E77">
        <w:rPr>
          <w:rFonts w:ascii="Tahoma" w:hAnsi="Tahoma" w:cs="Tahoma"/>
          <w:bCs/>
          <w:sz w:val="22"/>
          <w:szCs w:val="22"/>
        </w:rPr>
        <w:t xml:space="preserve"> stanoví sazbu DPH či DPH v rozporu s</w:t>
      </w:r>
      <w:r>
        <w:rPr>
          <w:rFonts w:ascii="Tahoma" w:hAnsi="Tahoma" w:cs="Tahoma"/>
          <w:bCs/>
          <w:sz w:val="22"/>
          <w:szCs w:val="22"/>
        </w:rPr>
        <w:t> </w:t>
      </w:r>
      <w:r w:rsidRPr="00602E77">
        <w:rPr>
          <w:rFonts w:ascii="Tahoma" w:hAnsi="Tahoma" w:cs="Tahoma"/>
          <w:bCs/>
          <w:sz w:val="22"/>
          <w:szCs w:val="22"/>
        </w:rPr>
        <w:t xml:space="preserve">platnými právními předpisy, je povinen uhradit </w:t>
      </w:r>
      <w:r>
        <w:rPr>
          <w:rFonts w:ascii="Tahoma" w:hAnsi="Tahoma" w:cs="Tahoma"/>
          <w:bCs/>
          <w:sz w:val="22"/>
          <w:szCs w:val="22"/>
        </w:rPr>
        <w:t>příkazci</w:t>
      </w:r>
      <w:r w:rsidRPr="00602E77">
        <w:rPr>
          <w:rFonts w:ascii="Tahoma" w:hAnsi="Tahoma" w:cs="Tahoma"/>
          <w:bCs/>
          <w:sz w:val="22"/>
          <w:szCs w:val="22"/>
        </w:rPr>
        <w:t xml:space="preserve"> veškerou škodu, která mu v souvislosti s tím vznikla.</w:t>
      </w:r>
    </w:p>
    <w:p w:rsidR="00A3076F" w:rsidRDefault="005E3A4D">
      <w:pPr>
        <w:pStyle w:val="slolnkuSmlouvy"/>
        <w:spacing w:before="360"/>
        <w:rPr>
          <w:rFonts w:ascii="Tahoma" w:hAnsi="Tahoma" w:cs="Tahoma"/>
          <w:sz w:val="22"/>
          <w:szCs w:val="22"/>
        </w:rPr>
      </w:pPr>
      <w:r>
        <w:rPr>
          <w:rFonts w:ascii="Tahoma" w:hAnsi="Tahoma" w:cs="Tahoma"/>
          <w:sz w:val="22"/>
          <w:szCs w:val="22"/>
        </w:rPr>
        <w:t>XIV.</w:t>
      </w:r>
      <w:r>
        <w:rPr>
          <w:rFonts w:ascii="Tahoma" w:hAnsi="Tahoma" w:cs="Tahoma"/>
          <w:sz w:val="22"/>
          <w:szCs w:val="22"/>
        </w:rPr>
        <w:br/>
        <w:t>Platební podmínky</w:t>
      </w:r>
    </w:p>
    <w:p w:rsidR="00A3076F" w:rsidRDefault="005E3A4D" w:rsidP="0064389A">
      <w:pPr>
        <w:pStyle w:val="OdstavecSmlouvy"/>
        <w:keepLines w:val="0"/>
        <w:numPr>
          <w:ilvl w:val="0"/>
          <w:numId w:val="14"/>
        </w:numPr>
        <w:tabs>
          <w:tab w:val="clear" w:pos="426"/>
          <w:tab w:val="clear" w:pos="1701"/>
        </w:tabs>
        <w:spacing w:before="120" w:after="0"/>
        <w:rPr>
          <w:rFonts w:ascii="Tahoma" w:hAnsi="Tahoma" w:cs="Tahoma"/>
          <w:sz w:val="22"/>
          <w:szCs w:val="22"/>
        </w:rPr>
      </w:pPr>
      <w:r>
        <w:rPr>
          <w:rFonts w:ascii="Tahoma" w:hAnsi="Tahoma" w:cs="Tahoma"/>
          <w:sz w:val="22"/>
          <w:szCs w:val="22"/>
        </w:rPr>
        <w:t>Smluvní strany se dohodly, že zálohy nebudou poskytovány a příkazník není oprávněn požadovat jejich vyplacení.</w:t>
      </w:r>
    </w:p>
    <w:p w:rsidR="00A3076F" w:rsidRDefault="005E3A4D" w:rsidP="0064389A">
      <w:pPr>
        <w:pStyle w:val="OdstavecSmlouvy"/>
        <w:keepLines w:val="0"/>
        <w:numPr>
          <w:ilvl w:val="0"/>
          <w:numId w:val="14"/>
        </w:numPr>
        <w:tabs>
          <w:tab w:val="clear" w:pos="426"/>
          <w:tab w:val="clear" w:pos="1701"/>
        </w:tabs>
        <w:spacing w:before="120" w:after="0"/>
        <w:ind w:left="357" w:hanging="357"/>
        <w:rPr>
          <w:rFonts w:ascii="Tahoma" w:hAnsi="Tahoma" w:cs="Tahoma"/>
          <w:sz w:val="22"/>
          <w:szCs w:val="22"/>
        </w:rPr>
      </w:pPr>
      <w:r>
        <w:rPr>
          <w:rFonts w:ascii="Tahoma" w:hAnsi="Tahoma" w:cs="Tahoma"/>
          <w:sz w:val="22"/>
          <w:szCs w:val="22"/>
        </w:rPr>
        <w:t xml:space="preserve">Odměna za výkon </w:t>
      </w:r>
      <w:r w:rsidR="006F7A6E">
        <w:rPr>
          <w:rFonts w:ascii="Tahoma" w:hAnsi="Tahoma" w:cs="Tahoma"/>
          <w:sz w:val="22"/>
          <w:szCs w:val="22"/>
        </w:rPr>
        <w:t>dozoru projektanta b</w:t>
      </w:r>
      <w:r>
        <w:rPr>
          <w:rFonts w:ascii="Tahoma" w:hAnsi="Tahoma" w:cs="Tahoma"/>
          <w:sz w:val="22"/>
          <w:szCs w:val="22"/>
        </w:rPr>
        <w:t>ude příkazníkovi uhrazena jednorázově po </w:t>
      </w:r>
      <w:r w:rsidR="006F7A6E">
        <w:rPr>
          <w:rFonts w:ascii="Tahoma" w:hAnsi="Tahoma" w:cs="Tahoma"/>
          <w:sz w:val="22"/>
          <w:szCs w:val="22"/>
        </w:rPr>
        <w:t xml:space="preserve"> dni, od kterého bude v souladu se stavebním zákonem možné započít s trvalým užíváním stavby.</w:t>
      </w:r>
    </w:p>
    <w:p w:rsidR="006F7A6E" w:rsidRDefault="006F7A6E" w:rsidP="0064389A">
      <w:pPr>
        <w:pStyle w:val="OdstavecSmlouvy"/>
        <w:keepLines w:val="0"/>
        <w:numPr>
          <w:ilvl w:val="0"/>
          <w:numId w:val="14"/>
        </w:numPr>
        <w:tabs>
          <w:tab w:val="clear" w:pos="426"/>
          <w:tab w:val="left" w:pos="708"/>
        </w:tabs>
        <w:suppressAutoHyphens w:val="0"/>
        <w:spacing w:before="120" w:after="0"/>
        <w:rPr>
          <w:rFonts w:ascii="Tahoma" w:hAnsi="Tahoma" w:cs="Tahoma"/>
          <w:sz w:val="22"/>
          <w:szCs w:val="22"/>
        </w:rPr>
      </w:pPr>
      <w:r>
        <w:rPr>
          <w:rFonts w:ascii="Tahoma" w:hAnsi="Tahoma" w:cs="Tahoma"/>
          <w:sz w:val="22"/>
          <w:szCs w:val="22"/>
        </w:rPr>
        <w:t>Podkladem pro úhradu odměny bude faktura, která bude mít náležitosti daňového dokladu dle zákona o DPH a náležitosti stanovené obecně závaznými právními předpisy (dále jen „faktura“). Není-li příkazník plátcem DPH, podkladem pro úhradu odměny bude faktura, která bude mít náležitosti účetního dokladu dle zákona č. 563/1991 Sb., o účetnictví, ve znění pozdějších předpisů, a náležitosti stanovené dalšími obecně závaznými právními předpisy. Faktura musí kromě zákonem stanovených náležitostí pro daňový doklad obsahovat také:</w:t>
      </w:r>
    </w:p>
    <w:p w:rsidR="006F7A6E" w:rsidRDefault="006F7A6E" w:rsidP="0064389A">
      <w:pPr>
        <w:pStyle w:val="slovanPododstavecSmlouvy"/>
        <w:numPr>
          <w:ilvl w:val="1"/>
          <w:numId w:val="26"/>
        </w:numPr>
        <w:tabs>
          <w:tab w:val="clear" w:pos="284"/>
          <w:tab w:val="left" w:pos="708"/>
        </w:tabs>
        <w:suppressAutoHyphens w:val="0"/>
        <w:spacing w:before="60"/>
        <w:ind w:left="714" w:hanging="357"/>
        <w:rPr>
          <w:rFonts w:ascii="Tahoma" w:hAnsi="Tahoma" w:cs="Tahoma"/>
          <w:sz w:val="22"/>
          <w:szCs w:val="22"/>
        </w:rPr>
      </w:pPr>
      <w:r>
        <w:rPr>
          <w:rFonts w:ascii="Tahoma" w:hAnsi="Tahoma" w:cs="Tahoma"/>
          <w:sz w:val="22"/>
          <w:szCs w:val="22"/>
        </w:rPr>
        <w:t>číslo smlouvy příkazce, IČO příkazce,</w:t>
      </w:r>
    </w:p>
    <w:p w:rsidR="006F7A6E" w:rsidRPr="006F7A6E" w:rsidRDefault="006F7A6E" w:rsidP="0064389A">
      <w:pPr>
        <w:pStyle w:val="slovanPododstavecSmlouvy"/>
        <w:numPr>
          <w:ilvl w:val="1"/>
          <w:numId w:val="26"/>
        </w:numPr>
        <w:tabs>
          <w:tab w:val="clear" w:pos="284"/>
          <w:tab w:val="left" w:pos="708"/>
        </w:tabs>
        <w:suppressAutoHyphens w:val="0"/>
        <w:spacing w:before="60"/>
        <w:ind w:left="709"/>
        <w:rPr>
          <w:rFonts w:ascii="Tahoma" w:hAnsi="Tahoma" w:cs="Tahoma"/>
          <w:sz w:val="22"/>
          <w:szCs w:val="22"/>
        </w:rPr>
      </w:pPr>
      <w:r w:rsidRPr="006F7A6E">
        <w:rPr>
          <w:rFonts w:ascii="Tahoma" w:hAnsi="Tahoma" w:cs="Tahoma"/>
          <w:sz w:val="22"/>
          <w:szCs w:val="22"/>
        </w:rPr>
        <w:t>předmět smlouvy, tj. text „výkon dozoru projektanta pro stavbu Rekonstrukce zdravotechniky“</w:t>
      </w:r>
    </w:p>
    <w:p w:rsidR="006F7A6E" w:rsidRDefault="006F7A6E" w:rsidP="0064389A">
      <w:pPr>
        <w:pStyle w:val="slovanPododstavecSmlouvy"/>
        <w:numPr>
          <w:ilvl w:val="1"/>
          <w:numId w:val="26"/>
        </w:numPr>
        <w:tabs>
          <w:tab w:val="clear" w:pos="284"/>
          <w:tab w:val="left" w:pos="708"/>
        </w:tabs>
        <w:suppressAutoHyphens w:val="0"/>
        <w:spacing w:before="60"/>
        <w:ind w:left="714" w:hanging="357"/>
        <w:rPr>
          <w:rFonts w:ascii="Tahoma" w:hAnsi="Tahoma" w:cs="Tahoma"/>
          <w:sz w:val="22"/>
          <w:szCs w:val="22"/>
        </w:rPr>
      </w:pPr>
      <w:r>
        <w:rPr>
          <w:rFonts w:ascii="Tahoma" w:hAnsi="Tahoma" w:cs="Tahoma"/>
          <w:sz w:val="22"/>
          <w:szCs w:val="22"/>
        </w:rPr>
        <w:t>označení banky a čísla účtu, na který má být zaplaceno (pokud je číslo účtu odlišné od čísla uvedeného v čl. I odst. 2, je příkazník povinen o této skutečnosti v souladu s čl. II odst. 2 a 3 této smlouvy informovat příkazce),</w:t>
      </w:r>
    </w:p>
    <w:p w:rsidR="006F7A6E" w:rsidRDefault="006F7A6E" w:rsidP="0064389A">
      <w:pPr>
        <w:pStyle w:val="slovanPododstavecSmlouvy"/>
        <w:numPr>
          <w:ilvl w:val="1"/>
          <w:numId w:val="26"/>
        </w:numPr>
        <w:tabs>
          <w:tab w:val="clear" w:pos="284"/>
          <w:tab w:val="left" w:pos="708"/>
        </w:tabs>
        <w:suppressAutoHyphens w:val="0"/>
        <w:spacing w:before="60"/>
        <w:ind w:left="714" w:hanging="357"/>
        <w:rPr>
          <w:rFonts w:ascii="Tahoma" w:hAnsi="Tahoma" w:cs="Tahoma"/>
          <w:sz w:val="22"/>
          <w:szCs w:val="22"/>
        </w:rPr>
      </w:pPr>
      <w:r>
        <w:rPr>
          <w:rFonts w:ascii="Tahoma" w:hAnsi="Tahoma" w:cs="Tahoma"/>
          <w:sz w:val="22"/>
          <w:szCs w:val="22"/>
        </w:rPr>
        <w:t>lhůtu splatnosti faktury,</w:t>
      </w:r>
    </w:p>
    <w:p w:rsidR="006F7A6E" w:rsidRDefault="006F7A6E" w:rsidP="0064389A">
      <w:pPr>
        <w:pStyle w:val="slovanPododstavecSmlouvy"/>
        <w:numPr>
          <w:ilvl w:val="1"/>
          <w:numId w:val="26"/>
        </w:numPr>
        <w:tabs>
          <w:tab w:val="clear" w:pos="284"/>
          <w:tab w:val="left" w:pos="708"/>
        </w:tabs>
        <w:suppressAutoHyphens w:val="0"/>
        <w:spacing w:before="60"/>
        <w:ind w:left="714" w:hanging="357"/>
        <w:rPr>
          <w:rFonts w:ascii="Tahoma" w:hAnsi="Tahoma" w:cs="Tahoma"/>
          <w:sz w:val="22"/>
          <w:szCs w:val="22"/>
        </w:rPr>
      </w:pPr>
      <w:r>
        <w:rPr>
          <w:rFonts w:ascii="Tahoma" w:hAnsi="Tahoma" w:cs="Tahoma"/>
          <w:sz w:val="22"/>
          <w:szCs w:val="22"/>
        </w:rPr>
        <w:t>jméno a podpis osoby, která fakturu vystavila, včetně kontaktního telefonu.</w:t>
      </w:r>
    </w:p>
    <w:p w:rsidR="00FC29E7" w:rsidRDefault="005E3A4D" w:rsidP="0064389A">
      <w:pPr>
        <w:pStyle w:val="OdstavecSmlouvy"/>
        <w:keepLines w:val="0"/>
        <w:numPr>
          <w:ilvl w:val="0"/>
          <w:numId w:val="14"/>
        </w:numPr>
        <w:tabs>
          <w:tab w:val="clear" w:pos="426"/>
          <w:tab w:val="clear" w:pos="1701"/>
        </w:tabs>
        <w:spacing w:before="120" w:after="0"/>
        <w:ind w:left="357" w:hanging="357"/>
        <w:rPr>
          <w:rFonts w:ascii="Tahoma" w:hAnsi="Tahoma" w:cs="Tahoma"/>
          <w:sz w:val="22"/>
          <w:szCs w:val="22"/>
        </w:rPr>
      </w:pPr>
      <w:r w:rsidRPr="00FC29E7">
        <w:rPr>
          <w:rFonts w:ascii="Tahoma" w:hAnsi="Tahoma" w:cs="Tahoma"/>
          <w:sz w:val="22"/>
          <w:szCs w:val="22"/>
        </w:rPr>
        <w:t xml:space="preserve">Lhůta splatnosti faktury </w:t>
      </w:r>
      <w:r w:rsidRPr="00FC29E7">
        <w:rPr>
          <w:rFonts w:ascii="Tahoma" w:hAnsi="Tahoma" w:cs="Tahoma"/>
          <w:color w:val="000000"/>
          <w:sz w:val="22"/>
          <w:szCs w:val="22"/>
        </w:rPr>
        <w:t xml:space="preserve">činí 30 kalendářních dnů ode dne doručení příkazci. Doručení faktury se provede osobně </w:t>
      </w:r>
      <w:r w:rsidR="00FC29E7" w:rsidRPr="00FC29E7">
        <w:rPr>
          <w:rFonts w:ascii="Tahoma" w:hAnsi="Tahoma" w:cs="Tahoma"/>
          <w:color w:val="000000"/>
          <w:sz w:val="22"/>
          <w:szCs w:val="22"/>
        </w:rPr>
        <w:t xml:space="preserve"> oproti podpisu </w:t>
      </w:r>
      <w:r w:rsidR="00FC29E7" w:rsidRPr="00FC29E7">
        <w:rPr>
          <w:rFonts w:ascii="Tahoma" w:hAnsi="Tahoma" w:cs="Tahoma"/>
          <w:sz w:val="22"/>
          <w:szCs w:val="22"/>
        </w:rPr>
        <w:t>zmocněné osoby příkazce nebo doručenkou prostřednictvím provozovatele poštovních služeb nebo elektronicky na e-</w:t>
      </w:r>
      <w:r w:rsidRPr="00FC29E7">
        <w:rPr>
          <w:rFonts w:ascii="Tahoma" w:hAnsi="Tahoma" w:cs="Tahoma"/>
          <w:sz w:val="22"/>
          <w:szCs w:val="22"/>
        </w:rPr>
        <w:t>ma</w:t>
      </w:r>
      <w:r w:rsidR="004B1B85" w:rsidRPr="00FC29E7">
        <w:rPr>
          <w:rFonts w:ascii="Tahoma" w:hAnsi="Tahoma" w:cs="Tahoma"/>
          <w:sz w:val="22"/>
          <w:szCs w:val="22"/>
        </w:rPr>
        <w:t>il info</w:t>
      </w:r>
      <w:r w:rsidRPr="00FC29E7">
        <w:rPr>
          <w:rFonts w:ascii="Tahoma" w:hAnsi="Tahoma" w:cs="Tahoma"/>
          <w:sz w:val="22"/>
          <w:szCs w:val="22"/>
        </w:rPr>
        <w:t>@mgo.cz, nebo do datové schránky příkazce.</w:t>
      </w:r>
    </w:p>
    <w:p w:rsidR="00A3076F" w:rsidRPr="00FC29E7" w:rsidRDefault="005E3A4D" w:rsidP="00FC29E7">
      <w:pPr>
        <w:pStyle w:val="OdstavecSmlouvy"/>
        <w:keepLines w:val="0"/>
        <w:tabs>
          <w:tab w:val="clear" w:pos="426"/>
          <w:tab w:val="clear" w:pos="1701"/>
        </w:tabs>
        <w:spacing w:before="120" w:after="0"/>
        <w:ind w:left="357"/>
        <w:rPr>
          <w:rFonts w:ascii="Tahoma" w:hAnsi="Tahoma" w:cs="Tahoma"/>
          <w:sz w:val="22"/>
          <w:szCs w:val="22"/>
        </w:rPr>
      </w:pPr>
      <w:r w:rsidRPr="00FC29E7">
        <w:rPr>
          <w:rFonts w:ascii="Tahoma" w:hAnsi="Tahoma" w:cs="Tahoma"/>
          <w:sz w:val="22"/>
          <w:szCs w:val="22"/>
        </w:rPr>
        <w:t>Nebude</w:t>
      </w:r>
      <w:r w:rsidRPr="00FC29E7">
        <w:rPr>
          <w:rFonts w:ascii="Tahoma" w:hAnsi="Tahoma" w:cs="Tahoma"/>
          <w:sz w:val="22"/>
          <w:szCs w:val="22"/>
        </w:rPr>
        <w:noBreakHyphen/>
        <w:t xml:space="preserve">li </w:t>
      </w:r>
      <w:r w:rsidR="00FC29E7" w:rsidRPr="00080BAF">
        <w:rPr>
          <w:rFonts w:ascii="Tahoma" w:hAnsi="Tahoma" w:cs="Tahoma"/>
          <w:sz w:val="22"/>
          <w:szCs w:val="22"/>
        </w:rPr>
        <w:t>faktura obsahovat některou povinnou nebo dohodnutou náležitost je příkazce oprávněn fakturu před uplynutím lhůty splatnosti vrátit příkazníkovi k provedení opravy s vyznačením důvodu vrácení. Příkazník provede opravu faktury</w:t>
      </w:r>
      <w:r w:rsidR="00FC29E7">
        <w:rPr>
          <w:rFonts w:ascii="Tahoma" w:hAnsi="Tahoma" w:cs="Tahoma"/>
          <w:sz w:val="22"/>
          <w:szCs w:val="22"/>
        </w:rPr>
        <w:t xml:space="preserve"> a znovu ji doručí příkazci</w:t>
      </w:r>
      <w:r w:rsidR="00FC29E7" w:rsidRPr="00080BAF">
        <w:rPr>
          <w:rFonts w:ascii="Tahoma" w:hAnsi="Tahoma" w:cs="Tahoma"/>
          <w:sz w:val="22"/>
          <w:szCs w:val="22"/>
        </w:rPr>
        <w:t xml:space="preserve">. </w:t>
      </w:r>
      <w:r w:rsidR="00FC29E7">
        <w:rPr>
          <w:rFonts w:ascii="Tahoma" w:hAnsi="Tahoma" w:cs="Tahoma"/>
          <w:sz w:val="22"/>
          <w:szCs w:val="22"/>
        </w:rPr>
        <w:t>Vrácením</w:t>
      </w:r>
      <w:r w:rsidR="00FC29E7" w:rsidRPr="00080BAF">
        <w:rPr>
          <w:rFonts w:ascii="Tahoma" w:hAnsi="Tahoma" w:cs="Tahoma"/>
          <w:sz w:val="22"/>
          <w:szCs w:val="22"/>
        </w:rPr>
        <w:t xml:space="preserve"> vadn</w:t>
      </w:r>
      <w:r w:rsidR="00FC29E7">
        <w:rPr>
          <w:rFonts w:ascii="Tahoma" w:hAnsi="Tahoma" w:cs="Tahoma"/>
          <w:sz w:val="22"/>
          <w:szCs w:val="22"/>
        </w:rPr>
        <w:t>é</w:t>
      </w:r>
      <w:r w:rsidR="00FC29E7" w:rsidRPr="00080BAF">
        <w:rPr>
          <w:rFonts w:ascii="Tahoma" w:hAnsi="Tahoma" w:cs="Tahoma"/>
          <w:sz w:val="22"/>
          <w:szCs w:val="22"/>
        </w:rPr>
        <w:t xml:space="preserve"> faktur</w:t>
      </w:r>
      <w:r w:rsidR="00FC29E7">
        <w:rPr>
          <w:rFonts w:ascii="Tahoma" w:hAnsi="Tahoma" w:cs="Tahoma"/>
          <w:sz w:val="22"/>
          <w:szCs w:val="22"/>
        </w:rPr>
        <w:t>y</w:t>
      </w:r>
      <w:r w:rsidR="00FC29E7" w:rsidRPr="00080BAF">
        <w:rPr>
          <w:rFonts w:ascii="Tahoma" w:hAnsi="Tahoma" w:cs="Tahoma"/>
          <w:sz w:val="22"/>
          <w:szCs w:val="22"/>
        </w:rPr>
        <w:t xml:space="preserve"> příkazníkovi přestává běžet původní lhůta splatnosti. </w:t>
      </w:r>
      <w:r w:rsidR="00FC29E7">
        <w:rPr>
          <w:rFonts w:ascii="Tahoma" w:hAnsi="Tahoma" w:cs="Tahoma"/>
          <w:sz w:val="22"/>
          <w:szCs w:val="22"/>
        </w:rPr>
        <w:t>Nová</w:t>
      </w:r>
      <w:r w:rsidR="00FC29E7" w:rsidRPr="00080BAF">
        <w:rPr>
          <w:rFonts w:ascii="Tahoma" w:hAnsi="Tahoma" w:cs="Tahoma"/>
          <w:sz w:val="22"/>
          <w:szCs w:val="22"/>
        </w:rPr>
        <w:t xml:space="preserve"> lhůta splatnosti běží opět ode</w:t>
      </w:r>
      <w:r w:rsidR="00FC29E7">
        <w:rPr>
          <w:rFonts w:ascii="Tahoma" w:hAnsi="Tahoma" w:cs="Tahoma"/>
          <w:sz w:val="22"/>
          <w:szCs w:val="22"/>
        </w:rPr>
        <w:t> </w:t>
      </w:r>
      <w:r w:rsidR="00FC29E7" w:rsidRPr="00080BAF">
        <w:rPr>
          <w:rFonts w:ascii="Tahoma" w:hAnsi="Tahoma" w:cs="Tahoma"/>
          <w:sz w:val="22"/>
          <w:szCs w:val="22"/>
        </w:rPr>
        <w:t xml:space="preserve">dne doručení </w:t>
      </w:r>
      <w:r w:rsidR="00FC29E7">
        <w:rPr>
          <w:rFonts w:ascii="Tahoma" w:hAnsi="Tahoma" w:cs="Tahoma"/>
          <w:sz w:val="22"/>
          <w:szCs w:val="22"/>
        </w:rPr>
        <w:t>opravené</w:t>
      </w:r>
      <w:r w:rsidR="00FC29E7" w:rsidRPr="00080BAF">
        <w:rPr>
          <w:rFonts w:ascii="Tahoma" w:hAnsi="Tahoma" w:cs="Tahoma"/>
          <w:sz w:val="22"/>
          <w:szCs w:val="22"/>
        </w:rPr>
        <w:t xml:space="preserve"> faktury příkazci.</w:t>
      </w:r>
      <w:r w:rsidR="00FC29E7" w:rsidRPr="20E3AF27">
        <w:rPr>
          <w:rFonts w:ascii="Tahoma" w:hAnsi="Tahoma" w:cs="Tahoma"/>
          <w:sz w:val="22"/>
          <w:szCs w:val="22"/>
        </w:rPr>
        <w:t xml:space="preserve"> Příkazník je povinen doručit příkazci opravenou fakturu do 3 dnů po obdržení příkazcem vrácené vadné </w:t>
      </w:r>
      <w:r w:rsidRPr="00FC29E7">
        <w:rPr>
          <w:rFonts w:ascii="Tahoma" w:hAnsi="Tahoma" w:cs="Tahoma"/>
          <w:sz w:val="22"/>
          <w:szCs w:val="22"/>
        </w:rPr>
        <w:t>faktury.</w:t>
      </w:r>
    </w:p>
    <w:p w:rsidR="00A3076F" w:rsidRDefault="005E3A4D" w:rsidP="0064389A">
      <w:pPr>
        <w:pStyle w:val="OdstavecSmlouvy"/>
        <w:keepLines w:val="0"/>
        <w:numPr>
          <w:ilvl w:val="0"/>
          <w:numId w:val="14"/>
        </w:numPr>
        <w:tabs>
          <w:tab w:val="clear" w:pos="426"/>
          <w:tab w:val="clear" w:pos="1701"/>
        </w:tabs>
        <w:spacing w:before="120" w:after="0"/>
        <w:ind w:left="357" w:hanging="357"/>
        <w:rPr>
          <w:rFonts w:ascii="Tahoma" w:hAnsi="Tahoma" w:cs="Tahoma"/>
          <w:sz w:val="22"/>
          <w:szCs w:val="22"/>
        </w:rPr>
      </w:pPr>
      <w:r>
        <w:rPr>
          <w:rFonts w:ascii="Tahoma" w:hAnsi="Tahoma" w:cs="Tahoma"/>
          <w:sz w:val="22"/>
          <w:szCs w:val="22"/>
        </w:rPr>
        <w:t>Povinnost zaplatit odměnu je splněna dnem odepsání příslušné částky z účtu příkazce.</w:t>
      </w:r>
    </w:p>
    <w:p w:rsidR="00A3076F" w:rsidRDefault="005E3A4D" w:rsidP="0064389A">
      <w:pPr>
        <w:pStyle w:val="OdstavecSmlouvy"/>
        <w:keepLines w:val="0"/>
        <w:numPr>
          <w:ilvl w:val="0"/>
          <w:numId w:val="14"/>
        </w:numPr>
        <w:tabs>
          <w:tab w:val="clear" w:pos="426"/>
          <w:tab w:val="clear" w:pos="1701"/>
        </w:tabs>
        <w:spacing w:before="120" w:after="0"/>
        <w:ind w:left="357" w:hanging="357"/>
        <w:rPr>
          <w:rFonts w:ascii="Tahoma" w:hAnsi="Tahoma" w:cs="Tahoma"/>
          <w:sz w:val="22"/>
          <w:szCs w:val="22"/>
        </w:rPr>
      </w:pPr>
      <w:r>
        <w:rPr>
          <w:rFonts w:ascii="Tahoma" w:hAnsi="Tahoma" w:cs="Tahoma"/>
          <w:sz w:val="22"/>
          <w:szCs w:val="22"/>
        </w:rPr>
        <w:t>Je</w:t>
      </w:r>
      <w:r>
        <w:rPr>
          <w:rFonts w:ascii="Tahoma" w:hAnsi="Tahoma" w:cs="Tahoma"/>
          <w:sz w:val="22"/>
          <w:szCs w:val="22"/>
        </w:rPr>
        <w:noBreakHyphen/>
        <w:t>li příkazník plátcem DPH, uplatní příkazce institut zvláštního způsobu zajištění daně dle § 109a zákona o DPH a hodnotu plnění odpovídající dani z přidané hodnoty uhradí v termínu splatnosti faktury stanoveném dle smlouvy přímo na osobní depozitní účet příkazníka vedený u místně příslušného správce daně v případě, že:</w:t>
      </w:r>
    </w:p>
    <w:p w:rsidR="00A3076F" w:rsidRDefault="005E3A4D" w:rsidP="0064389A">
      <w:pPr>
        <w:numPr>
          <w:ilvl w:val="1"/>
          <w:numId w:val="8"/>
        </w:numPr>
        <w:tabs>
          <w:tab w:val="left" w:pos="714"/>
        </w:tabs>
        <w:spacing w:before="60"/>
        <w:ind w:left="714" w:hanging="357"/>
        <w:jc w:val="both"/>
        <w:rPr>
          <w:rFonts w:ascii="Tahoma" w:hAnsi="Tahoma" w:cs="Tahoma"/>
          <w:sz w:val="22"/>
          <w:szCs w:val="22"/>
        </w:rPr>
      </w:pPr>
      <w:r>
        <w:rPr>
          <w:rFonts w:ascii="Tahoma" w:hAnsi="Tahoma" w:cs="Tahoma"/>
          <w:sz w:val="22"/>
          <w:szCs w:val="22"/>
        </w:rPr>
        <w:t>příkazník bude ke dni poskytnutí úplaty nebo ke dni uskutečnění zdanitelného plnění zveřejněn v aplikaci „Registr DPH“ jako nespolehlivý plátce nebo</w:t>
      </w:r>
    </w:p>
    <w:p w:rsidR="00A3076F" w:rsidRDefault="005E3A4D" w:rsidP="0064389A">
      <w:pPr>
        <w:numPr>
          <w:ilvl w:val="1"/>
          <w:numId w:val="8"/>
        </w:numPr>
        <w:tabs>
          <w:tab w:val="left" w:pos="714"/>
        </w:tabs>
        <w:spacing w:before="60"/>
        <w:ind w:left="714" w:hanging="357"/>
        <w:jc w:val="both"/>
        <w:rPr>
          <w:rFonts w:ascii="Tahoma" w:hAnsi="Tahoma" w:cs="Tahoma"/>
          <w:sz w:val="22"/>
          <w:szCs w:val="22"/>
        </w:rPr>
      </w:pPr>
      <w:r>
        <w:rPr>
          <w:rFonts w:ascii="Tahoma" w:hAnsi="Tahoma" w:cs="Tahoma"/>
          <w:sz w:val="22"/>
          <w:szCs w:val="22"/>
        </w:rPr>
        <w:lastRenderedPageBreak/>
        <w:t xml:space="preserve">příkazník bude ke dni poskytnutí úplaty nebo ke dni uskutečnění zdanitelného plnění v insolvenčním </w:t>
      </w:r>
      <w:r w:rsidR="00FC29E7">
        <w:rPr>
          <w:rFonts w:ascii="Tahoma" w:hAnsi="Tahoma" w:cs="Tahoma"/>
          <w:sz w:val="22"/>
          <w:szCs w:val="22"/>
        </w:rPr>
        <w:t xml:space="preserve">nebo exekučním </w:t>
      </w:r>
      <w:r>
        <w:rPr>
          <w:rFonts w:ascii="Tahoma" w:hAnsi="Tahoma" w:cs="Tahoma"/>
          <w:sz w:val="22"/>
          <w:szCs w:val="22"/>
        </w:rPr>
        <w:t>řízení</w:t>
      </w:r>
      <w:r>
        <w:rPr>
          <w:rFonts w:ascii="Tahoma" w:hAnsi="Tahoma" w:cs="Tahoma"/>
          <w:color w:val="000000"/>
          <w:sz w:val="22"/>
          <w:szCs w:val="22"/>
        </w:rPr>
        <w:t>, nebo</w:t>
      </w:r>
    </w:p>
    <w:p w:rsidR="00A3076F" w:rsidRDefault="005E3A4D" w:rsidP="0064389A">
      <w:pPr>
        <w:numPr>
          <w:ilvl w:val="1"/>
          <w:numId w:val="8"/>
        </w:numPr>
        <w:tabs>
          <w:tab w:val="left" w:pos="714"/>
        </w:tabs>
        <w:spacing w:before="60"/>
        <w:ind w:left="714" w:hanging="357"/>
        <w:jc w:val="both"/>
        <w:rPr>
          <w:color w:val="000000"/>
        </w:rPr>
      </w:pPr>
      <w:r>
        <w:rPr>
          <w:rFonts w:ascii="Tahoma" w:hAnsi="Tahoma" w:cs="Tahoma"/>
          <w:color w:val="000000"/>
          <w:sz w:val="22"/>
          <w:szCs w:val="22"/>
        </w:rPr>
        <w:t>bankovní účet příkazníka určený k úhradě plnění, uvedený na faktuře, nebude správcem daně zveřejněn v aplikaci „Registr DPH“.</w:t>
      </w:r>
    </w:p>
    <w:p w:rsidR="00A3076F" w:rsidRDefault="005E3A4D">
      <w:pPr>
        <w:spacing w:before="120"/>
        <w:ind w:left="357"/>
        <w:jc w:val="both"/>
        <w:rPr>
          <w:rFonts w:ascii="Tahoma" w:hAnsi="Tahoma" w:cs="Tahoma"/>
          <w:sz w:val="22"/>
          <w:szCs w:val="22"/>
        </w:rPr>
      </w:pPr>
      <w:r>
        <w:rPr>
          <w:rFonts w:ascii="Tahoma" w:hAnsi="Tahoma" w:cs="Tahoma"/>
          <w:sz w:val="22"/>
          <w:szCs w:val="22"/>
        </w:rPr>
        <w:t>Tato úhrada bude považována za splnění části závazku odpovídající příslušné výši DPH sjednané jako součást smluvní ceny za předmětné plnění. Příkazce nenese odpovědnost za případné penále a jiné postihy vyměřené či stanovené správcem daně příkazníkovi v souvislosti s potenciálně pozdní úhradou DPH, tj. po datu splatnosti této daně.</w:t>
      </w:r>
    </w:p>
    <w:p w:rsidR="00A3076F" w:rsidRDefault="005E3A4D">
      <w:pPr>
        <w:pStyle w:val="slolnkuSmlouvy"/>
        <w:spacing w:before="360"/>
        <w:rPr>
          <w:rFonts w:ascii="Tahoma" w:hAnsi="Tahoma" w:cs="Tahoma"/>
          <w:sz w:val="22"/>
          <w:szCs w:val="22"/>
        </w:rPr>
      </w:pPr>
      <w:r>
        <w:rPr>
          <w:rFonts w:ascii="Tahoma" w:hAnsi="Tahoma" w:cs="Tahoma"/>
          <w:sz w:val="22"/>
          <w:szCs w:val="22"/>
        </w:rPr>
        <w:t>XV.</w:t>
      </w:r>
      <w:r>
        <w:rPr>
          <w:rFonts w:ascii="Tahoma" w:hAnsi="Tahoma" w:cs="Tahoma"/>
          <w:sz w:val="22"/>
          <w:szCs w:val="22"/>
        </w:rPr>
        <w:br/>
        <w:t>Práva a povinnosti smluvních stran</w:t>
      </w:r>
    </w:p>
    <w:p w:rsidR="00A3076F" w:rsidRDefault="005E3A4D" w:rsidP="0064389A">
      <w:pPr>
        <w:pStyle w:val="Smlouva-slo"/>
        <w:numPr>
          <w:ilvl w:val="6"/>
          <w:numId w:val="6"/>
        </w:numPr>
        <w:spacing w:line="240" w:lineRule="auto"/>
        <w:ind w:left="357" w:hanging="357"/>
        <w:rPr>
          <w:rFonts w:ascii="Tahoma" w:hAnsi="Tahoma" w:cs="Tahoma"/>
          <w:sz w:val="22"/>
          <w:szCs w:val="22"/>
        </w:rPr>
      </w:pPr>
      <w:r>
        <w:rPr>
          <w:rFonts w:ascii="Tahoma" w:hAnsi="Tahoma" w:cs="Tahoma"/>
          <w:sz w:val="22"/>
          <w:szCs w:val="22"/>
        </w:rPr>
        <w:t>Příkazce je povinen přizvat příkazníka ke všem rozhodujícím jednáním týkajícím se stavby a její realizace, resp. předat mu neprodleně zápis nebo informace o jednáních, kterých se příkazník nezúčastnil.</w:t>
      </w:r>
    </w:p>
    <w:p w:rsidR="00A3076F" w:rsidRDefault="005E3A4D" w:rsidP="0064389A">
      <w:pPr>
        <w:pStyle w:val="Smlouva-slo"/>
        <w:numPr>
          <w:ilvl w:val="6"/>
          <w:numId w:val="6"/>
        </w:numPr>
        <w:spacing w:line="240" w:lineRule="auto"/>
        <w:ind w:left="357" w:hanging="357"/>
        <w:rPr>
          <w:rFonts w:ascii="Tahoma" w:hAnsi="Tahoma" w:cs="Tahoma"/>
          <w:sz w:val="22"/>
          <w:szCs w:val="22"/>
        </w:rPr>
      </w:pPr>
      <w:r>
        <w:rPr>
          <w:rFonts w:ascii="Tahoma" w:hAnsi="Tahoma" w:cs="Tahoma"/>
          <w:sz w:val="22"/>
          <w:szCs w:val="22"/>
        </w:rPr>
        <w:t>Příkazce se zúčastní předání staveniště zhotoviteli stavby, přejímacího řízení stavby od zhotovitele a závěrečné kontrolní prohlídky stavby konané stavebním úřadem ve smyslu stavebního zákona s právem rozhodovacím.</w:t>
      </w:r>
    </w:p>
    <w:p w:rsidR="00A3076F" w:rsidRDefault="005E3A4D" w:rsidP="0064389A">
      <w:pPr>
        <w:pStyle w:val="Smlouva-slo"/>
        <w:numPr>
          <w:ilvl w:val="6"/>
          <w:numId w:val="6"/>
        </w:numPr>
        <w:spacing w:line="240" w:lineRule="auto"/>
        <w:ind w:left="357" w:hanging="357"/>
        <w:rPr>
          <w:rFonts w:ascii="Tahoma" w:hAnsi="Tahoma" w:cs="Tahoma"/>
          <w:sz w:val="22"/>
          <w:szCs w:val="22"/>
        </w:rPr>
      </w:pPr>
      <w:r>
        <w:rPr>
          <w:rFonts w:ascii="Tahoma" w:hAnsi="Tahoma" w:cs="Tahoma"/>
          <w:sz w:val="22"/>
          <w:szCs w:val="22"/>
        </w:rPr>
        <w:t>Příkazce se zavazuje, že v rozsahu nevyhnutelně potřebném poskytne příkazníkovi pomoc při zajištění podkladů, doplňujících údajů, upřesnění vyjádření a stanovisek, jejichž potřeba vznikne v průběhu plnění této smlouvy. Tuto pomoc poskytne příkazníkovi ve lhůtě a rozsahu dojednaném oběma stranami.</w:t>
      </w:r>
    </w:p>
    <w:p w:rsidR="00A3076F" w:rsidRDefault="005E3A4D" w:rsidP="0064389A">
      <w:pPr>
        <w:pStyle w:val="Smlouva-slo"/>
        <w:numPr>
          <w:ilvl w:val="6"/>
          <w:numId w:val="6"/>
        </w:numPr>
        <w:spacing w:line="240" w:lineRule="auto"/>
        <w:ind w:left="357" w:hanging="357"/>
        <w:rPr>
          <w:rFonts w:ascii="Tahoma" w:hAnsi="Tahoma" w:cs="Tahoma"/>
          <w:sz w:val="22"/>
          <w:szCs w:val="22"/>
        </w:rPr>
      </w:pPr>
      <w:r>
        <w:rPr>
          <w:rFonts w:ascii="Tahoma" w:hAnsi="Tahoma" w:cs="Tahoma"/>
          <w:sz w:val="22"/>
          <w:szCs w:val="22"/>
        </w:rPr>
        <w:t>Příkazník je povinen:</w:t>
      </w:r>
    </w:p>
    <w:p w:rsidR="00A3076F" w:rsidRDefault="005E3A4D" w:rsidP="0064389A">
      <w:pPr>
        <w:pStyle w:val="Smlouva3"/>
        <w:numPr>
          <w:ilvl w:val="0"/>
          <w:numId w:val="5"/>
        </w:numPr>
        <w:spacing w:before="60"/>
        <w:ind w:left="709"/>
        <w:rPr>
          <w:rFonts w:ascii="Tahoma" w:hAnsi="Tahoma" w:cs="Tahoma"/>
          <w:sz w:val="22"/>
          <w:szCs w:val="22"/>
        </w:rPr>
      </w:pPr>
      <w:r>
        <w:rPr>
          <w:rFonts w:ascii="Tahoma" w:hAnsi="Tahoma" w:cs="Tahoma"/>
          <w:sz w:val="22"/>
          <w:szCs w:val="22"/>
        </w:rPr>
        <w:t>upozornit příkazce na zřejmou nesprávnost jeho pokynů, které by mohly mít za následek vznik škody, a to ihned, když se takovou skutečnost dozvěděl. V případě, že příkazce i přes upozornění příkazníka na splnění pokynů trvá, příkazník neodpovídá za škodu takto vzniklou,</w:t>
      </w:r>
    </w:p>
    <w:p w:rsidR="00A3076F" w:rsidRDefault="005E3A4D" w:rsidP="0064389A">
      <w:pPr>
        <w:pStyle w:val="Smlouva3"/>
        <w:numPr>
          <w:ilvl w:val="0"/>
          <w:numId w:val="5"/>
        </w:numPr>
        <w:spacing w:before="60"/>
        <w:ind w:left="709"/>
        <w:rPr>
          <w:rFonts w:ascii="Tahoma" w:hAnsi="Tahoma" w:cs="Tahoma"/>
          <w:sz w:val="22"/>
          <w:szCs w:val="22"/>
        </w:rPr>
      </w:pPr>
      <w:r>
        <w:rPr>
          <w:rFonts w:ascii="Tahoma" w:hAnsi="Tahoma" w:cs="Tahoma"/>
          <w:sz w:val="22"/>
          <w:szCs w:val="22"/>
        </w:rPr>
        <w:t>bez zbytečného odkladu předat příkazci jakékoliv věci získané pro něho při své činnosti,</w:t>
      </w:r>
    </w:p>
    <w:p w:rsidR="00A3076F" w:rsidRDefault="005E3A4D" w:rsidP="0064389A">
      <w:pPr>
        <w:pStyle w:val="Smlouva3"/>
        <w:numPr>
          <w:ilvl w:val="0"/>
          <w:numId w:val="5"/>
        </w:numPr>
        <w:spacing w:before="60"/>
        <w:ind w:left="709"/>
        <w:rPr>
          <w:rFonts w:ascii="Tahoma" w:hAnsi="Tahoma" w:cs="Tahoma"/>
          <w:sz w:val="22"/>
          <w:szCs w:val="22"/>
        </w:rPr>
      </w:pPr>
      <w:r>
        <w:rPr>
          <w:rFonts w:ascii="Tahoma" w:hAnsi="Tahoma" w:cs="Tahoma"/>
          <w:sz w:val="22"/>
          <w:szCs w:val="22"/>
        </w:rPr>
        <w:t>postupovat při zařizování záležitostí plynoucích z této smlouvy osobně a s odbornou péčí,</w:t>
      </w:r>
    </w:p>
    <w:p w:rsidR="00A3076F" w:rsidRDefault="005E3A4D" w:rsidP="0064389A">
      <w:pPr>
        <w:pStyle w:val="Smlouva3"/>
        <w:numPr>
          <w:ilvl w:val="0"/>
          <w:numId w:val="5"/>
        </w:numPr>
        <w:spacing w:before="60"/>
        <w:ind w:left="709"/>
        <w:rPr>
          <w:rFonts w:ascii="Tahoma" w:hAnsi="Tahoma" w:cs="Tahoma"/>
          <w:sz w:val="22"/>
          <w:szCs w:val="22"/>
        </w:rPr>
      </w:pPr>
      <w:r>
        <w:rPr>
          <w:rFonts w:ascii="Tahoma" w:hAnsi="Tahoma" w:cs="Tahoma"/>
          <w:sz w:val="22"/>
          <w:szCs w:val="22"/>
        </w:rPr>
        <w:t>řídit se pokyny příkazce a jednat v jeho zájmu,</w:t>
      </w:r>
    </w:p>
    <w:p w:rsidR="00A3076F" w:rsidRDefault="005E3A4D" w:rsidP="0064389A">
      <w:pPr>
        <w:pStyle w:val="Smlouva3"/>
        <w:numPr>
          <w:ilvl w:val="0"/>
          <w:numId w:val="5"/>
        </w:numPr>
        <w:spacing w:before="60"/>
        <w:ind w:left="709"/>
        <w:rPr>
          <w:rFonts w:ascii="Tahoma" w:hAnsi="Tahoma" w:cs="Tahoma"/>
          <w:sz w:val="22"/>
          <w:szCs w:val="22"/>
        </w:rPr>
      </w:pPr>
      <w:r>
        <w:rPr>
          <w:rFonts w:ascii="Tahoma" w:hAnsi="Tahoma" w:cs="Tahoma"/>
          <w:sz w:val="22"/>
          <w:szCs w:val="22"/>
        </w:rPr>
        <w:t>dodržovat závazné právní předpisy, technické normy a vyjádření veřejnoprávních orgánů a organizací,</w:t>
      </w:r>
    </w:p>
    <w:p w:rsidR="00A3076F" w:rsidRDefault="005E3A4D" w:rsidP="0064389A">
      <w:pPr>
        <w:pStyle w:val="Smlouva3"/>
        <w:numPr>
          <w:ilvl w:val="0"/>
          <w:numId w:val="5"/>
        </w:numPr>
        <w:spacing w:before="60"/>
        <w:ind w:left="709"/>
        <w:rPr>
          <w:rFonts w:ascii="Tahoma" w:hAnsi="Tahoma" w:cs="Tahoma"/>
          <w:sz w:val="22"/>
          <w:szCs w:val="22"/>
        </w:rPr>
      </w:pPr>
      <w:r>
        <w:rPr>
          <w:rFonts w:ascii="Tahoma" w:hAnsi="Tahoma" w:cs="Tahoma"/>
          <w:sz w:val="22"/>
          <w:szCs w:val="22"/>
        </w:rPr>
        <w:t>bez odkladů oznámit příkazci veškeré skutečnosti, které by mohly vést ke změně pokynů příkazce,</w:t>
      </w:r>
    </w:p>
    <w:p w:rsidR="00A3076F" w:rsidRDefault="005E3A4D" w:rsidP="0064389A">
      <w:pPr>
        <w:pStyle w:val="Smlouva3"/>
        <w:numPr>
          <w:ilvl w:val="0"/>
          <w:numId w:val="5"/>
        </w:numPr>
        <w:spacing w:before="60"/>
        <w:ind w:left="709"/>
        <w:rPr>
          <w:rFonts w:ascii="Tahoma" w:hAnsi="Tahoma" w:cs="Tahoma"/>
          <w:sz w:val="22"/>
          <w:szCs w:val="22"/>
        </w:rPr>
      </w:pPr>
      <w:r>
        <w:rPr>
          <w:rFonts w:ascii="Tahoma" w:hAnsi="Tahoma" w:cs="Tahoma"/>
          <w:sz w:val="22"/>
          <w:szCs w:val="22"/>
        </w:rPr>
        <w:t>poskytovat příkazci veškeré informace, doklady apod., písemnou formou,</w:t>
      </w:r>
    </w:p>
    <w:p w:rsidR="00A3076F" w:rsidRDefault="005E3A4D" w:rsidP="0064389A">
      <w:pPr>
        <w:pStyle w:val="Smlouva3"/>
        <w:numPr>
          <w:ilvl w:val="0"/>
          <w:numId w:val="5"/>
        </w:numPr>
        <w:spacing w:before="60"/>
        <w:ind w:left="709"/>
        <w:rPr>
          <w:rFonts w:ascii="Tahoma" w:hAnsi="Tahoma" w:cs="Tahoma"/>
          <w:sz w:val="22"/>
          <w:szCs w:val="22"/>
        </w:rPr>
      </w:pPr>
      <w:r>
        <w:rPr>
          <w:rFonts w:ascii="Tahoma" w:hAnsi="Tahoma" w:cs="Tahoma"/>
          <w:sz w:val="22"/>
          <w:szCs w:val="22"/>
        </w:rPr>
        <w:t>dbát při poskytování plnění dle této smlouvy na ochranu životního prostředí a dodržovat platné technické, bezpečnostní, zdravotní, hygienické a jiné předpisy, včetně předpisů týkajících se ochrany životního prostředí.</w:t>
      </w:r>
    </w:p>
    <w:p w:rsidR="00A3076F" w:rsidRDefault="005E3A4D" w:rsidP="0064389A">
      <w:pPr>
        <w:pStyle w:val="Smlouva-slo"/>
        <w:numPr>
          <w:ilvl w:val="6"/>
          <w:numId w:val="6"/>
        </w:numPr>
        <w:spacing w:line="240" w:lineRule="auto"/>
        <w:ind w:left="357" w:hanging="357"/>
        <w:rPr>
          <w:rFonts w:ascii="Tahoma" w:hAnsi="Tahoma" w:cs="Tahoma"/>
          <w:sz w:val="22"/>
          <w:szCs w:val="22"/>
        </w:rPr>
      </w:pPr>
      <w:r>
        <w:rPr>
          <w:rFonts w:ascii="Tahoma" w:hAnsi="Tahoma" w:cs="Tahoma"/>
          <w:sz w:val="22"/>
          <w:szCs w:val="22"/>
        </w:rPr>
        <w:t>Příkazník se může odchýlit od pokynů příkazce, jen je</w:t>
      </w:r>
      <w:r>
        <w:rPr>
          <w:rFonts w:ascii="Tahoma" w:hAnsi="Tahoma" w:cs="Tahoma"/>
          <w:sz w:val="22"/>
          <w:szCs w:val="22"/>
        </w:rPr>
        <w:noBreakHyphen/>
        <w:t>li to nezbytné v zájmu příkazce, a pokud nemůže včas obdržet jeho souhlas. V žádném případě se však příkazník nesmí od pokynů odchýlit, jestliže je to zakázáno smlouvou nebo příkazcem.</w:t>
      </w:r>
    </w:p>
    <w:p w:rsidR="00A3076F" w:rsidRDefault="005E3A4D" w:rsidP="0064389A">
      <w:pPr>
        <w:pStyle w:val="Smlouva-slo"/>
        <w:numPr>
          <w:ilvl w:val="6"/>
          <w:numId w:val="6"/>
        </w:numPr>
        <w:spacing w:line="240" w:lineRule="auto"/>
        <w:ind w:left="357" w:hanging="357"/>
        <w:rPr>
          <w:rFonts w:ascii="Tahoma" w:hAnsi="Tahoma" w:cs="Tahoma"/>
          <w:sz w:val="22"/>
          <w:szCs w:val="22"/>
        </w:rPr>
      </w:pPr>
      <w:r>
        <w:rPr>
          <w:rFonts w:ascii="Tahoma" w:hAnsi="Tahoma" w:cs="Tahoma"/>
          <w:sz w:val="22"/>
          <w:szCs w:val="22"/>
        </w:rPr>
        <w:t>Příkazník se zavazuje, že jakékoliv informace, které se dověděl v souvislosti s plněním předmětu smlouvy, nebo které jsou obsahem předmětu smlouvy, neposkytne třetím osobám.</w:t>
      </w:r>
    </w:p>
    <w:p w:rsidR="00A3076F" w:rsidRDefault="005E3A4D">
      <w:pPr>
        <w:pStyle w:val="slolnkuSmlouvy"/>
        <w:spacing w:before="360"/>
        <w:rPr>
          <w:rFonts w:ascii="Tahoma" w:hAnsi="Tahoma" w:cs="Tahoma"/>
          <w:sz w:val="22"/>
          <w:szCs w:val="22"/>
        </w:rPr>
      </w:pPr>
      <w:r>
        <w:rPr>
          <w:rFonts w:ascii="Tahoma" w:hAnsi="Tahoma" w:cs="Tahoma"/>
          <w:sz w:val="22"/>
          <w:szCs w:val="22"/>
        </w:rPr>
        <w:lastRenderedPageBreak/>
        <w:t>XVI.</w:t>
      </w:r>
      <w:r>
        <w:rPr>
          <w:rFonts w:ascii="Tahoma" w:hAnsi="Tahoma" w:cs="Tahoma"/>
          <w:sz w:val="22"/>
          <w:szCs w:val="22"/>
        </w:rPr>
        <w:br/>
        <w:t>Sankční ujednání</w:t>
      </w:r>
    </w:p>
    <w:p w:rsidR="00C073F1" w:rsidRPr="00080BAF" w:rsidRDefault="00C073F1" w:rsidP="0064389A">
      <w:pPr>
        <w:pStyle w:val="Zkladntext"/>
        <w:numPr>
          <w:ilvl w:val="0"/>
          <w:numId w:val="27"/>
        </w:numPr>
        <w:tabs>
          <w:tab w:val="clear" w:pos="360"/>
          <w:tab w:val="clear" w:pos="540"/>
          <w:tab w:val="clear" w:pos="1260"/>
          <w:tab w:val="clear" w:pos="1980"/>
          <w:tab w:val="clear" w:pos="3960"/>
        </w:tabs>
        <w:suppressAutoHyphens w:val="0"/>
        <w:spacing w:before="120"/>
        <w:ind w:left="357" w:hanging="357"/>
        <w:rPr>
          <w:rFonts w:ascii="Tahoma" w:hAnsi="Tahoma" w:cs="Tahoma"/>
          <w:sz w:val="22"/>
          <w:szCs w:val="22"/>
        </w:rPr>
      </w:pPr>
      <w:r w:rsidRPr="00080BAF">
        <w:rPr>
          <w:rFonts w:ascii="Tahoma" w:hAnsi="Tahoma" w:cs="Tahoma"/>
          <w:sz w:val="22"/>
          <w:szCs w:val="22"/>
        </w:rPr>
        <w:t xml:space="preserve">Nebude-li příkazník vykonávat dozor </w:t>
      </w:r>
      <w:r>
        <w:rPr>
          <w:rFonts w:ascii="Tahoma" w:hAnsi="Tahoma" w:cs="Tahoma"/>
          <w:sz w:val="22"/>
          <w:szCs w:val="22"/>
        </w:rPr>
        <w:t xml:space="preserve">projektanta </w:t>
      </w:r>
      <w:r w:rsidRPr="00080BAF">
        <w:rPr>
          <w:rFonts w:ascii="Tahoma" w:hAnsi="Tahoma" w:cs="Tahoma"/>
          <w:sz w:val="22"/>
          <w:szCs w:val="22"/>
        </w:rPr>
        <w:t>v souladu s ustanoveními této smlouvy,</w:t>
      </w:r>
      <w:r>
        <w:rPr>
          <w:rFonts w:ascii="Tahoma" w:hAnsi="Tahoma" w:cs="Tahoma"/>
          <w:sz w:val="22"/>
          <w:szCs w:val="22"/>
        </w:rPr>
        <w:t xml:space="preserve"> </w:t>
      </w:r>
      <w:r w:rsidRPr="00080BAF">
        <w:rPr>
          <w:rFonts w:ascii="Tahoma" w:hAnsi="Tahoma" w:cs="Tahoma"/>
          <w:sz w:val="22"/>
          <w:szCs w:val="22"/>
        </w:rPr>
        <w:t xml:space="preserve">zavazuje se uhradit příkazci smluvní </w:t>
      </w:r>
      <w:r w:rsidRPr="007660ED">
        <w:rPr>
          <w:rFonts w:ascii="Tahoma" w:hAnsi="Tahoma" w:cs="Tahoma"/>
          <w:sz w:val="22"/>
          <w:szCs w:val="22"/>
        </w:rPr>
        <w:t xml:space="preserve">pokutu ve výši </w:t>
      </w:r>
      <w:r>
        <w:rPr>
          <w:rFonts w:ascii="Tahoma" w:hAnsi="Tahoma" w:cs="Tahoma"/>
          <w:sz w:val="22"/>
          <w:szCs w:val="22"/>
        </w:rPr>
        <w:t>500</w:t>
      </w:r>
      <w:r w:rsidRPr="007660ED">
        <w:rPr>
          <w:rFonts w:ascii="Tahoma" w:hAnsi="Tahoma" w:cs="Tahoma"/>
          <w:sz w:val="22"/>
          <w:szCs w:val="22"/>
        </w:rPr>
        <w:t> Kč za každý</w:t>
      </w:r>
      <w:r>
        <w:rPr>
          <w:rFonts w:ascii="Tahoma" w:hAnsi="Tahoma" w:cs="Tahoma"/>
          <w:sz w:val="22"/>
          <w:szCs w:val="22"/>
        </w:rPr>
        <w:t xml:space="preserve"> zjištěný případ.</w:t>
      </w:r>
    </w:p>
    <w:p w:rsidR="00C073F1" w:rsidRPr="00080BAF" w:rsidRDefault="00C073F1" w:rsidP="0064389A">
      <w:pPr>
        <w:pStyle w:val="Zkladntext"/>
        <w:numPr>
          <w:ilvl w:val="0"/>
          <w:numId w:val="27"/>
        </w:numPr>
        <w:tabs>
          <w:tab w:val="clear" w:pos="360"/>
          <w:tab w:val="clear" w:pos="540"/>
          <w:tab w:val="clear" w:pos="1260"/>
          <w:tab w:val="clear" w:pos="1980"/>
          <w:tab w:val="clear" w:pos="3960"/>
        </w:tabs>
        <w:suppressAutoHyphens w:val="0"/>
        <w:spacing w:before="120"/>
        <w:ind w:left="357" w:hanging="357"/>
        <w:rPr>
          <w:rFonts w:ascii="Tahoma" w:hAnsi="Tahoma" w:cs="Tahoma"/>
          <w:sz w:val="22"/>
          <w:szCs w:val="22"/>
        </w:rPr>
      </w:pPr>
      <w:r>
        <w:rPr>
          <w:rFonts w:ascii="Tahoma" w:hAnsi="Tahoma" w:cs="Tahoma"/>
          <w:sz w:val="22"/>
          <w:szCs w:val="22"/>
        </w:rPr>
        <w:t>Pro případ prodlení se </w:t>
      </w:r>
      <w:r w:rsidRPr="00080BAF">
        <w:rPr>
          <w:rFonts w:ascii="Tahoma" w:hAnsi="Tahoma" w:cs="Tahoma"/>
          <w:sz w:val="22"/>
          <w:szCs w:val="22"/>
        </w:rPr>
        <w:t>zaplacením odměny sjednávají smluvní strany úrok z prodlení ve</w:t>
      </w:r>
      <w:r>
        <w:rPr>
          <w:rFonts w:ascii="Tahoma" w:hAnsi="Tahoma" w:cs="Tahoma"/>
          <w:sz w:val="22"/>
          <w:szCs w:val="22"/>
        </w:rPr>
        <w:t> </w:t>
      </w:r>
      <w:r w:rsidRPr="00080BAF">
        <w:rPr>
          <w:rFonts w:ascii="Tahoma" w:hAnsi="Tahoma" w:cs="Tahoma"/>
          <w:sz w:val="22"/>
          <w:szCs w:val="22"/>
        </w:rPr>
        <w:t>výši stanovené občanskoprávními předpisy.</w:t>
      </w:r>
    </w:p>
    <w:p w:rsidR="00C073F1" w:rsidRPr="00080BAF" w:rsidRDefault="00C073F1" w:rsidP="0064389A">
      <w:pPr>
        <w:pStyle w:val="Zkladntext"/>
        <w:numPr>
          <w:ilvl w:val="0"/>
          <w:numId w:val="27"/>
        </w:numPr>
        <w:tabs>
          <w:tab w:val="clear" w:pos="360"/>
          <w:tab w:val="clear" w:pos="540"/>
          <w:tab w:val="clear" w:pos="1260"/>
          <w:tab w:val="clear" w:pos="1980"/>
          <w:tab w:val="clear" w:pos="3960"/>
        </w:tabs>
        <w:suppressAutoHyphens w:val="0"/>
        <w:spacing w:before="120"/>
        <w:ind w:left="357" w:hanging="357"/>
        <w:rPr>
          <w:rFonts w:ascii="Tahoma" w:hAnsi="Tahoma" w:cs="Tahoma"/>
          <w:sz w:val="22"/>
          <w:szCs w:val="22"/>
        </w:rPr>
      </w:pPr>
      <w:r w:rsidRPr="00080BAF">
        <w:rPr>
          <w:rFonts w:ascii="Tahoma" w:hAnsi="Tahoma" w:cs="Tahoma"/>
          <w:sz w:val="22"/>
          <w:szCs w:val="22"/>
        </w:rPr>
        <w:t>Sjednané smluvní pokuty zaplatí povinná strana nezávisle na zavinění a na tom, zda a v jaké výši vznikne druhé straně škoda. Náhradu škody lze vymáhat samostatně v </w:t>
      </w:r>
      <w:r>
        <w:rPr>
          <w:rFonts w:ascii="Tahoma" w:hAnsi="Tahoma" w:cs="Tahoma"/>
          <w:sz w:val="22"/>
          <w:szCs w:val="22"/>
        </w:rPr>
        <w:t>plné výši vedle smluvní pokuty.</w:t>
      </w:r>
    </w:p>
    <w:p w:rsidR="00C073F1" w:rsidRPr="00080BAF" w:rsidRDefault="00C073F1" w:rsidP="0064389A">
      <w:pPr>
        <w:pStyle w:val="Zkladntext"/>
        <w:numPr>
          <w:ilvl w:val="0"/>
          <w:numId w:val="27"/>
        </w:numPr>
        <w:tabs>
          <w:tab w:val="clear" w:pos="360"/>
          <w:tab w:val="clear" w:pos="540"/>
          <w:tab w:val="clear" w:pos="1260"/>
          <w:tab w:val="clear" w:pos="1980"/>
          <w:tab w:val="clear" w:pos="3960"/>
        </w:tabs>
        <w:suppressAutoHyphens w:val="0"/>
        <w:spacing w:before="120"/>
        <w:ind w:left="357" w:hanging="357"/>
        <w:rPr>
          <w:rFonts w:ascii="Tahoma" w:hAnsi="Tahoma" w:cs="Tahoma"/>
          <w:sz w:val="22"/>
          <w:szCs w:val="22"/>
        </w:rPr>
      </w:pPr>
      <w:r w:rsidRPr="00080BAF">
        <w:rPr>
          <w:rFonts w:ascii="Tahoma" w:hAnsi="Tahoma" w:cs="Tahoma"/>
          <w:sz w:val="22"/>
          <w:szCs w:val="22"/>
        </w:rPr>
        <w:t>Pokud závazek některé ze stran vyplývající z této smlouvy zanikne před jeho řádným splněním, nezaniká nárok na smluvní pokutu, pokud vznikl dřívějším porušením povinnosti.</w:t>
      </w:r>
    </w:p>
    <w:p w:rsidR="00C073F1" w:rsidRPr="00080BAF" w:rsidRDefault="00C073F1" w:rsidP="0064389A">
      <w:pPr>
        <w:pStyle w:val="Zkladntext"/>
        <w:numPr>
          <w:ilvl w:val="0"/>
          <w:numId w:val="27"/>
        </w:numPr>
        <w:tabs>
          <w:tab w:val="clear" w:pos="360"/>
          <w:tab w:val="clear" w:pos="540"/>
          <w:tab w:val="clear" w:pos="1260"/>
          <w:tab w:val="clear" w:pos="1980"/>
          <w:tab w:val="clear" w:pos="3960"/>
        </w:tabs>
        <w:suppressAutoHyphens w:val="0"/>
        <w:spacing w:before="120"/>
        <w:ind w:left="357" w:hanging="357"/>
        <w:rPr>
          <w:rFonts w:ascii="Tahoma" w:hAnsi="Tahoma" w:cs="Tahoma"/>
          <w:sz w:val="22"/>
          <w:szCs w:val="22"/>
        </w:rPr>
      </w:pPr>
      <w:r w:rsidRPr="00080BAF">
        <w:rPr>
          <w:rFonts w:ascii="Tahoma" w:hAnsi="Tahoma" w:cs="Tahoma"/>
          <w:sz w:val="22"/>
          <w:szCs w:val="22"/>
        </w:rPr>
        <w:t>Zánik závazku vyplývajícího z této smlouvy jeho pozdním splněním neznamená zánik nároku na smluvní pokutu za prodlení s plněním.</w:t>
      </w:r>
    </w:p>
    <w:p w:rsidR="00A3076F" w:rsidRDefault="005E3A4D">
      <w:pPr>
        <w:pStyle w:val="slolnkuSmlouvy"/>
        <w:spacing w:before="360"/>
        <w:rPr>
          <w:rFonts w:ascii="Tahoma" w:hAnsi="Tahoma" w:cs="Tahoma"/>
          <w:bCs/>
          <w:sz w:val="22"/>
          <w:szCs w:val="22"/>
        </w:rPr>
      </w:pPr>
      <w:r>
        <w:rPr>
          <w:rFonts w:ascii="Tahoma" w:hAnsi="Tahoma" w:cs="Tahoma"/>
          <w:sz w:val="22"/>
          <w:szCs w:val="22"/>
        </w:rPr>
        <w:t>XVII.</w:t>
      </w:r>
      <w:r>
        <w:rPr>
          <w:rFonts w:ascii="Tahoma" w:hAnsi="Tahoma" w:cs="Tahoma"/>
          <w:sz w:val="22"/>
          <w:szCs w:val="22"/>
        </w:rPr>
        <w:br/>
      </w:r>
      <w:r>
        <w:rPr>
          <w:rFonts w:ascii="Tahoma" w:hAnsi="Tahoma" w:cs="Tahoma"/>
          <w:bCs/>
          <w:sz w:val="22"/>
          <w:szCs w:val="22"/>
        </w:rPr>
        <w:t>Odvolání příkazu</w:t>
      </w:r>
    </w:p>
    <w:p w:rsidR="00A3076F" w:rsidRDefault="005E3A4D" w:rsidP="0064389A">
      <w:pPr>
        <w:pStyle w:val="Smlouva2"/>
        <w:numPr>
          <w:ilvl w:val="3"/>
          <w:numId w:val="11"/>
        </w:numPr>
        <w:spacing w:before="120"/>
        <w:ind w:left="357" w:hanging="357"/>
        <w:jc w:val="both"/>
        <w:rPr>
          <w:rFonts w:ascii="Tahoma" w:hAnsi="Tahoma"/>
          <w:sz w:val="22"/>
        </w:rPr>
      </w:pPr>
      <w:r>
        <w:rPr>
          <w:rFonts w:ascii="Tahoma" w:hAnsi="Tahoma" w:cs="Tahoma"/>
          <w:b w:val="0"/>
          <w:bCs/>
          <w:sz w:val="22"/>
          <w:szCs w:val="22"/>
        </w:rPr>
        <w:t>Příkazce je oprávněn příkaz odvolat bez udání důvodu. Ustanovení § 2443 občanského zákoníku, pokud jde o náhradu škody, se nepoužije v případě odvolání příkazu ze strany příkazce z důvodu porušení povinností příkazníka dle této smlouvy.</w:t>
      </w:r>
    </w:p>
    <w:p w:rsidR="00A3076F" w:rsidRDefault="005E3A4D" w:rsidP="0064389A">
      <w:pPr>
        <w:pStyle w:val="Smlouva2"/>
        <w:numPr>
          <w:ilvl w:val="3"/>
          <w:numId w:val="11"/>
        </w:numPr>
        <w:spacing w:before="120"/>
        <w:ind w:left="357" w:hanging="357"/>
        <w:jc w:val="both"/>
        <w:rPr>
          <w:rFonts w:ascii="Tahoma" w:hAnsi="Tahoma" w:cs="Tahoma"/>
          <w:b w:val="0"/>
          <w:bCs/>
          <w:sz w:val="22"/>
          <w:szCs w:val="22"/>
        </w:rPr>
      </w:pPr>
      <w:r>
        <w:rPr>
          <w:rFonts w:ascii="Tahoma" w:hAnsi="Tahoma" w:cs="Tahoma"/>
          <w:b w:val="0"/>
          <w:bCs/>
          <w:sz w:val="22"/>
          <w:szCs w:val="22"/>
        </w:rPr>
        <w:t>Odvoláním příkazu není dotčeno právo oprávněné smluvní strany na zaplacení smluvní pokuty ani na náhradu škody vzniklé porušením smlouvy.</w:t>
      </w:r>
    </w:p>
    <w:p w:rsidR="00A3076F" w:rsidRDefault="005E3A4D">
      <w:pPr>
        <w:pStyle w:val="slolnkuSmlouvy"/>
        <w:spacing w:before="360"/>
      </w:pPr>
      <w:r>
        <w:rPr>
          <w:rFonts w:ascii="Tahoma" w:hAnsi="Tahoma" w:cs="Tahoma"/>
          <w:sz w:val="22"/>
          <w:szCs w:val="22"/>
        </w:rPr>
        <w:t>ČÁST D</w:t>
      </w:r>
      <w:r>
        <w:br/>
      </w:r>
      <w:r>
        <w:rPr>
          <w:rFonts w:ascii="Tahoma" w:hAnsi="Tahoma" w:cs="Tahoma"/>
          <w:sz w:val="22"/>
          <w:szCs w:val="22"/>
        </w:rPr>
        <w:t>Společná ustanovení</w:t>
      </w:r>
    </w:p>
    <w:p w:rsidR="00A3076F" w:rsidRDefault="005E3A4D">
      <w:pPr>
        <w:pStyle w:val="slolnkuSmlouvy"/>
        <w:spacing w:before="360"/>
        <w:rPr>
          <w:rFonts w:ascii="Tahoma" w:hAnsi="Tahoma" w:cs="Tahoma"/>
          <w:sz w:val="22"/>
          <w:szCs w:val="22"/>
        </w:rPr>
      </w:pPr>
      <w:r>
        <w:rPr>
          <w:rFonts w:ascii="Tahoma" w:hAnsi="Tahoma" w:cs="Tahoma"/>
          <w:sz w:val="22"/>
          <w:szCs w:val="22"/>
        </w:rPr>
        <w:t xml:space="preserve">XVIII. </w:t>
      </w:r>
      <w:r>
        <w:rPr>
          <w:rFonts w:ascii="Tahoma" w:hAnsi="Tahoma" w:cs="Tahoma"/>
          <w:sz w:val="22"/>
          <w:szCs w:val="22"/>
        </w:rPr>
        <w:br/>
        <w:t>Povinnost nahradit škodu</w:t>
      </w:r>
    </w:p>
    <w:p w:rsidR="0057457B" w:rsidRPr="00080BAF" w:rsidRDefault="0057457B" w:rsidP="0064389A">
      <w:pPr>
        <w:pStyle w:val="OdstavecSmlouvy"/>
        <w:keepLines w:val="0"/>
        <w:numPr>
          <w:ilvl w:val="6"/>
          <w:numId w:val="28"/>
        </w:numPr>
        <w:tabs>
          <w:tab w:val="clear" w:pos="0"/>
          <w:tab w:val="clear" w:pos="426"/>
          <w:tab w:val="clear" w:pos="1701"/>
        </w:tabs>
        <w:suppressAutoHyphens w:val="0"/>
        <w:spacing w:before="120" w:after="0"/>
        <w:ind w:left="357" w:hanging="357"/>
        <w:rPr>
          <w:rFonts w:ascii="Tahoma" w:hAnsi="Tahoma" w:cs="Tahoma"/>
          <w:sz w:val="22"/>
          <w:szCs w:val="22"/>
        </w:rPr>
      </w:pPr>
      <w:r w:rsidRPr="00080BAF">
        <w:rPr>
          <w:rFonts w:ascii="Tahoma" w:hAnsi="Tahoma" w:cs="Tahoma"/>
          <w:sz w:val="22"/>
          <w:szCs w:val="22"/>
        </w:rPr>
        <w:t>Povinnost nahradit škodu se řídí příslušnými ustanoveními občanského zákoníku, nestanoví-li</w:t>
      </w:r>
      <w:r>
        <w:rPr>
          <w:rFonts w:ascii="Tahoma" w:hAnsi="Tahoma" w:cs="Tahoma"/>
          <w:sz w:val="22"/>
          <w:szCs w:val="22"/>
        </w:rPr>
        <w:t xml:space="preserve"> tato</w:t>
      </w:r>
      <w:r w:rsidRPr="00080BAF">
        <w:rPr>
          <w:rFonts w:ascii="Tahoma" w:hAnsi="Tahoma" w:cs="Tahoma"/>
          <w:sz w:val="22"/>
          <w:szCs w:val="22"/>
        </w:rPr>
        <w:t xml:space="preserve"> smlouva jinak.</w:t>
      </w:r>
    </w:p>
    <w:p w:rsidR="0057457B" w:rsidRPr="00080BAF" w:rsidRDefault="0057457B" w:rsidP="0064389A">
      <w:pPr>
        <w:pStyle w:val="OdstavecSmlouvy"/>
        <w:keepLines w:val="0"/>
        <w:numPr>
          <w:ilvl w:val="6"/>
          <w:numId w:val="28"/>
        </w:numPr>
        <w:tabs>
          <w:tab w:val="clear" w:pos="0"/>
          <w:tab w:val="clear" w:pos="426"/>
          <w:tab w:val="clear" w:pos="1701"/>
        </w:tabs>
        <w:suppressAutoHyphens w:val="0"/>
        <w:spacing w:before="120" w:after="0"/>
        <w:ind w:left="357" w:hanging="357"/>
        <w:rPr>
          <w:rFonts w:ascii="Tahoma" w:hAnsi="Tahoma" w:cs="Tahoma"/>
          <w:sz w:val="22"/>
          <w:szCs w:val="22"/>
        </w:rPr>
      </w:pPr>
      <w:r w:rsidRPr="00080BAF">
        <w:rPr>
          <w:rFonts w:ascii="Tahoma" w:hAnsi="Tahoma" w:cs="Tahoma"/>
          <w:sz w:val="22"/>
          <w:szCs w:val="22"/>
        </w:rPr>
        <w:t xml:space="preserve">Zhotovitel odpovídá za škodu, která objednateli vznikne v důsledku </w:t>
      </w:r>
      <w:r>
        <w:rPr>
          <w:rFonts w:ascii="Tahoma" w:hAnsi="Tahoma" w:cs="Tahoma"/>
          <w:sz w:val="22"/>
          <w:szCs w:val="22"/>
        </w:rPr>
        <w:t>vadného plnění</w:t>
      </w:r>
      <w:r w:rsidRPr="00080BAF">
        <w:rPr>
          <w:rFonts w:ascii="Tahoma" w:hAnsi="Tahoma" w:cs="Tahoma"/>
          <w:sz w:val="22"/>
          <w:szCs w:val="22"/>
        </w:rPr>
        <w:t>, a to v plném rozsahu.</w:t>
      </w:r>
      <w:r>
        <w:rPr>
          <w:rFonts w:ascii="Tahoma" w:hAnsi="Tahoma" w:cs="Tahoma"/>
          <w:sz w:val="22"/>
          <w:szCs w:val="22"/>
        </w:rPr>
        <w:t xml:space="preserve"> </w:t>
      </w:r>
      <w:r w:rsidRPr="00080BAF">
        <w:rPr>
          <w:rFonts w:ascii="Tahoma" w:hAnsi="Tahoma" w:cs="Tahoma"/>
          <w:sz w:val="22"/>
          <w:szCs w:val="22"/>
        </w:rPr>
        <w:t xml:space="preserve">Za škodu se považuje i újma, která </w:t>
      </w:r>
      <w:r>
        <w:rPr>
          <w:rFonts w:ascii="Tahoma" w:hAnsi="Tahoma" w:cs="Tahoma"/>
          <w:sz w:val="22"/>
          <w:szCs w:val="22"/>
        </w:rPr>
        <w:t>objednateli</w:t>
      </w:r>
      <w:r w:rsidRPr="00080BAF">
        <w:rPr>
          <w:rFonts w:ascii="Tahoma" w:hAnsi="Tahoma" w:cs="Tahoma"/>
          <w:sz w:val="22"/>
          <w:szCs w:val="22"/>
        </w:rPr>
        <w:t xml:space="preserve"> vznikla tím, že musel vynaložit náklady v důsledku porušení povinností </w:t>
      </w:r>
      <w:r>
        <w:rPr>
          <w:rFonts w:ascii="Tahoma" w:hAnsi="Tahoma" w:cs="Tahoma"/>
          <w:sz w:val="22"/>
          <w:szCs w:val="22"/>
        </w:rPr>
        <w:t>zhotovitelem</w:t>
      </w:r>
      <w:r w:rsidRPr="00080BAF">
        <w:rPr>
          <w:rFonts w:ascii="Tahoma" w:hAnsi="Tahoma" w:cs="Tahoma"/>
          <w:sz w:val="22"/>
          <w:szCs w:val="22"/>
        </w:rPr>
        <w:t>.</w:t>
      </w:r>
    </w:p>
    <w:p w:rsidR="0057457B" w:rsidRPr="00080BAF" w:rsidRDefault="0057457B" w:rsidP="0064389A">
      <w:pPr>
        <w:pStyle w:val="OdstavecSmlouvy"/>
        <w:keepLines w:val="0"/>
        <w:numPr>
          <w:ilvl w:val="6"/>
          <w:numId w:val="28"/>
        </w:numPr>
        <w:tabs>
          <w:tab w:val="clear" w:pos="0"/>
          <w:tab w:val="clear" w:pos="426"/>
          <w:tab w:val="clear" w:pos="1701"/>
        </w:tabs>
        <w:suppressAutoHyphens w:val="0"/>
        <w:spacing w:before="120" w:after="0"/>
        <w:ind w:left="357" w:hanging="357"/>
        <w:rPr>
          <w:rFonts w:ascii="Tahoma" w:hAnsi="Tahoma" w:cs="Tahoma"/>
          <w:sz w:val="22"/>
          <w:szCs w:val="22"/>
        </w:rPr>
      </w:pPr>
      <w:r w:rsidRPr="00080BAF">
        <w:rPr>
          <w:rFonts w:ascii="Tahoma" w:hAnsi="Tahoma" w:cs="Tahoma"/>
          <w:sz w:val="22"/>
          <w:szCs w:val="22"/>
        </w:rPr>
        <w:t>Zhotovitel je povinen učinit veškerá opatření potřebná k odvrácení škody nebo k jejímu zmírnění.</w:t>
      </w:r>
    </w:p>
    <w:p w:rsidR="0057457B" w:rsidRPr="00E7472F" w:rsidRDefault="0057457B" w:rsidP="0064389A">
      <w:pPr>
        <w:pStyle w:val="OdstavecSmlouvy"/>
        <w:keepLines w:val="0"/>
        <w:numPr>
          <w:ilvl w:val="6"/>
          <w:numId w:val="28"/>
        </w:numPr>
        <w:tabs>
          <w:tab w:val="clear" w:pos="0"/>
          <w:tab w:val="clear" w:pos="426"/>
          <w:tab w:val="clear" w:pos="1701"/>
        </w:tabs>
        <w:suppressAutoHyphens w:val="0"/>
        <w:spacing w:before="120" w:after="0"/>
        <w:ind w:left="357" w:hanging="357"/>
        <w:rPr>
          <w:rFonts w:ascii="Tahoma" w:hAnsi="Tahoma" w:cs="Tahoma"/>
          <w:sz w:val="22"/>
          <w:szCs w:val="22"/>
        </w:rPr>
      </w:pPr>
      <w:r w:rsidRPr="001E6648">
        <w:rPr>
          <w:rFonts w:ascii="Tahoma" w:hAnsi="Tahoma" w:cs="Tahoma"/>
          <w:sz w:val="22"/>
          <w:szCs w:val="22"/>
        </w:rPr>
        <w:t>Zhotovitel se zavazuje, že po celou dobu plnění svého závazku z této smlouvy bude mít na vlastní náklady sjednáno pojištění odpovědnosti za škodu způsobenou třetím osobám vyplývající z </w:t>
      </w:r>
      <w:r w:rsidRPr="002529F9">
        <w:rPr>
          <w:rFonts w:ascii="Tahoma" w:hAnsi="Tahoma" w:cs="Tahoma"/>
          <w:sz w:val="22"/>
          <w:szCs w:val="22"/>
        </w:rPr>
        <w:t xml:space="preserve">dodávaného předmětu smlouvy s limitem min. </w:t>
      </w:r>
      <w:r>
        <w:rPr>
          <w:rFonts w:ascii="Tahoma" w:hAnsi="Tahoma" w:cs="Tahoma"/>
          <w:sz w:val="22"/>
          <w:szCs w:val="22"/>
        </w:rPr>
        <w:t xml:space="preserve">1 mil. </w:t>
      </w:r>
      <w:r w:rsidRPr="002529F9">
        <w:rPr>
          <w:rFonts w:ascii="Tahoma" w:hAnsi="Tahoma" w:cs="Tahoma"/>
          <w:sz w:val="22"/>
          <w:szCs w:val="22"/>
        </w:rPr>
        <w:t xml:space="preserve">Kč, s maximální spoluúčastí max. </w:t>
      </w:r>
      <w:r>
        <w:rPr>
          <w:rFonts w:ascii="Tahoma" w:hAnsi="Tahoma" w:cs="Tahoma"/>
          <w:sz w:val="22"/>
          <w:szCs w:val="22"/>
        </w:rPr>
        <w:t xml:space="preserve">10 </w:t>
      </w:r>
      <w:r w:rsidRPr="00E7472F">
        <w:rPr>
          <w:rFonts w:ascii="Tahoma" w:hAnsi="Tahoma" w:cs="Tahoma"/>
          <w:sz w:val="22"/>
          <w:szCs w:val="22"/>
        </w:rPr>
        <w:t>tis. Kč (nebo s maximální spoluúčastí 1 % v případě, že je spoluúčast uvedena v %).</w:t>
      </w:r>
    </w:p>
    <w:p w:rsidR="0057457B" w:rsidRDefault="0057457B" w:rsidP="0064389A">
      <w:pPr>
        <w:pStyle w:val="OdstavecSmlouvy"/>
        <w:keepLines w:val="0"/>
        <w:numPr>
          <w:ilvl w:val="6"/>
          <w:numId w:val="28"/>
        </w:numPr>
        <w:tabs>
          <w:tab w:val="clear" w:pos="0"/>
          <w:tab w:val="clear" w:pos="426"/>
          <w:tab w:val="clear" w:pos="1701"/>
        </w:tabs>
        <w:suppressAutoHyphens w:val="0"/>
        <w:spacing w:before="120" w:after="0"/>
        <w:ind w:left="357" w:hanging="357"/>
        <w:rPr>
          <w:rFonts w:ascii="Tahoma" w:hAnsi="Tahoma" w:cs="Tahoma"/>
          <w:sz w:val="22"/>
          <w:szCs w:val="22"/>
        </w:rPr>
      </w:pPr>
      <w:r w:rsidRPr="001E6648">
        <w:rPr>
          <w:rFonts w:ascii="Tahoma" w:hAnsi="Tahoma" w:cs="Tahoma"/>
          <w:sz w:val="22"/>
          <w:szCs w:val="22"/>
        </w:rPr>
        <w:t>Zhotovitel je povinen předat objednateli při podpisu této smlouvy</w:t>
      </w:r>
      <w:r>
        <w:rPr>
          <w:rFonts w:ascii="Tahoma" w:hAnsi="Tahoma" w:cs="Tahoma"/>
          <w:sz w:val="22"/>
          <w:szCs w:val="22"/>
        </w:rPr>
        <w:t xml:space="preserve"> a dále kdykoliv v průběhu plnění smlouvy na základě výzvy objednatele</w:t>
      </w:r>
      <w:r w:rsidRPr="001E6648">
        <w:rPr>
          <w:rFonts w:ascii="Tahoma" w:hAnsi="Tahoma" w:cs="Tahoma"/>
          <w:sz w:val="22"/>
          <w:szCs w:val="22"/>
        </w:rPr>
        <w:t xml:space="preserve"> kopii pojistné smlouvy včetně případných dodatků na požadované pojištění nebo certifikát příslušné pojišťovny prokazující existenci pojištění (dobu trvání pojištění, jeho rozsah, pojištěná rizika, pojistné částky, roční limity a sublimity plnění a výši spoluúčasti). Certifikát dle předchozí věty nesmí být starší jednoho měsíce.</w:t>
      </w:r>
    </w:p>
    <w:p w:rsidR="00A3076F" w:rsidRDefault="005E3A4D">
      <w:pPr>
        <w:pStyle w:val="slolnkuSmlouvy"/>
        <w:spacing w:before="360"/>
        <w:rPr>
          <w:rFonts w:ascii="Tahoma" w:hAnsi="Tahoma" w:cs="Tahoma"/>
          <w:bCs/>
          <w:sz w:val="22"/>
          <w:szCs w:val="22"/>
        </w:rPr>
      </w:pPr>
      <w:r>
        <w:rPr>
          <w:rFonts w:ascii="Tahoma" w:hAnsi="Tahoma" w:cs="Tahoma"/>
          <w:sz w:val="22"/>
          <w:szCs w:val="22"/>
        </w:rPr>
        <w:lastRenderedPageBreak/>
        <w:t>XIX.</w:t>
      </w:r>
      <w:r>
        <w:rPr>
          <w:rFonts w:ascii="Tahoma" w:hAnsi="Tahoma" w:cs="Tahoma"/>
          <w:sz w:val="22"/>
          <w:szCs w:val="22"/>
        </w:rPr>
        <w:br/>
      </w:r>
      <w:r>
        <w:rPr>
          <w:rFonts w:ascii="Tahoma" w:hAnsi="Tahoma" w:cs="Tahoma"/>
          <w:bCs/>
          <w:sz w:val="22"/>
          <w:szCs w:val="22"/>
        </w:rPr>
        <w:t>Sankce vůči Rusku a Bělorusku</w:t>
      </w:r>
    </w:p>
    <w:p w:rsidR="00A3076F" w:rsidRDefault="00A3076F">
      <w:pPr>
        <w:pStyle w:val="paragraph"/>
        <w:spacing w:beforeAutospacing="0" w:afterAutospacing="0"/>
        <w:jc w:val="both"/>
        <w:textAlignment w:val="baseline"/>
        <w:rPr>
          <w:rFonts w:ascii="Segoe UI" w:hAnsi="Segoe UI" w:cs="Segoe UI"/>
          <w:sz w:val="18"/>
          <w:szCs w:val="18"/>
        </w:rPr>
      </w:pPr>
    </w:p>
    <w:p w:rsidR="0057457B" w:rsidRDefault="0057457B" w:rsidP="0064389A">
      <w:pPr>
        <w:pStyle w:val="paragraph"/>
        <w:numPr>
          <w:ilvl w:val="0"/>
          <w:numId w:val="29"/>
        </w:numPr>
        <w:tabs>
          <w:tab w:val="clear" w:pos="720"/>
        </w:tabs>
        <w:suppressAutoHyphens w:val="0"/>
        <w:spacing w:before="120" w:beforeAutospacing="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Zhotovitel odpovídá za to, že platby poskytované objednatelem dle této smlouvy nebudou přímo nebo nepřímo ani jen zčásti zpřístupněny osobám, vůči kterým platí tzv. individuální finanční sankce ve smyslu čl. 2 odst. 2 Nařízení Rady (EU) č. 208/2014 ze dne 5. 3. 2014 o omezujících opatřeních vůči některým osobám, subjektům a orgánům vzhledem k situaci na Ukrajině a Nařízení Rady (ES) č. 765/2006 ze dne 18. 5. 2006 o omezujících opatřeních vůči prezidentu Lukašenkovi a některým představitelům Běloruska a které jsou uvedeny na tzv. sankčních seznamech  (dle příloh č. 1 obou nařízení).</w:t>
      </w:r>
    </w:p>
    <w:p w:rsidR="0057457B" w:rsidRDefault="0057457B" w:rsidP="0064389A">
      <w:pPr>
        <w:pStyle w:val="paragraph"/>
        <w:numPr>
          <w:ilvl w:val="0"/>
          <w:numId w:val="30"/>
        </w:numPr>
        <w:tabs>
          <w:tab w:val="clear" w:pos="720"/>
        </w:tabs>
        <w:suppressAutoHyphens w:val="0"/>
        <w:spacing w:before="120" w:beforeAutospacing="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Bude-li kterékoliv z nařízení v budoucnu doplněno či nahrazeno jinou legislativou obdobného významu, uvedená povinnost se uplatní obdobně.</w:t>
      </w:r>
    </w:p>
    <w:p w:rsidR="0057457B" w:rsidRDefault="0057457B" w:rsidP="0064389A">
      <w:pPr>
        <w:pStyle w:val="paragraph"/>
        <w:numPr>
          <w:ilvl w:val="0"/>
          <w:numId w:val="31"/>
        </w:numPr>
        <w:tabs>
          <w:tab w:val="clear" w:pos="720"/>
        </w:tabs>
        <w:suppressAutoHyphens w:val="0"/>
        <w:spacing w:before="120" w:beforeAutospacing="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Zhotovitel je povinen objednatele bezodkladně informovat o jakýchkoliv skutečnostech, které mohou mít vliv na odpovědnost zhotovitele dle odst. 1 tohoto článku smlouvy. Zhotovitel je současně povinen kdykoliv poskytnout objednateli bezodkladnou součinnost pro případné ověření pravdivosti těchto informací.</w:t>
      </w:r>
    </w:p>
    <w:p w:rsidR="0057457B" w:rsidRDefault="0057457B" w:rsidP="0064389A">
      <w:pPr>
        <w:pStyle w:val="paragraph"/>
        <w:numPr>
          <w:ilvl w:val="0"/>
          <w:numId w:val="32"/>
        </w:numPr>
        <w:tabs>
          <w:tab w:val="clear" w:pos="720"/>
        </w:tabs>
        <w:suppressAutoHyphens w:val="0"/>
        <w:spacing w:before="120" w:beforeAutospacing="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Dojde-li k porušení pravidel dle odst. 1</w:t>
      </w:r>
      <w:r>
        <w:rPr>
          <w:rStyle w:val="normaltextrun"/>
          <w:rFonts w:ascii="Tahoma" w:hAnsi="Tahoma" w:cs="Tahoma"/>
          <w:color w:val="F51BDF"/>
          <w:sz w:val="22"/>
          <w:szCs w:val="22"/>
        </w:rPr>
        <w:t xml:space="preserve"> </w:t>
      </w:r>
      <w:r>
        <w:rPr>
          <w:rStyle w:val="normaltextrun"/>
          <w:rFonts w:ascii="Tahoma" w:hAnsi="Tahoma" w:cs="Tahoma"/>
          <w:sz w:val="22"/>
          <w:szCs w:val="22"/>
        </w:rPr>
        <w:t>tohoto článku smlouvy, je objednatel oprávněn odstoupit od této smlouvy; odstoupení se však nedotýká povinností zhotovitele vyplývajících ze záruky za jakost, odpovědnosti za vady, povinnosti zaplatit smluvní pokutu, povinnosti nahradit škodu a povinnosti zachovat důvěrnost informací souvisejících s plněním dle této smlouvy.</w:t>
      </w:r>
    </w:p>
    <w:p w:rsidR="0057457B" w:rsidRDefault="0057457B" w:rsidP="0064389A">
      <w:pPr>
        <w:pStyle w:val="paragraph"/>
        <w:numPr>
          <w:ilvl w:val="0"/>
          <w:numId w:val="33"/>
        </w:numPr>
        <w:tabs>
          <w:tab w:val="clear" w:pos="720"/>
        </w:tabs>
        <w:suppressAutoHyphens w:val="0"/>
        <w:spacing w:before="120" w:beforeAutospacing="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Dojde-li k porušení pravidel dle odst. 1 tohoto článku smlouvy, je zhotovitel povinen zaplatit objednateli smluvní pokutu ve výši 50.000</w:t>
      </w:r>
      <w:r>
        <w:rPr>
          <w:rStyle w:val="normaltextrun"/>
          <w:rFonts w:ascii="Tahoma" w:hAnsi="Tahoma" w:cs="Tahoma"/>
          <w:color w:val="FF00FF"/>
          <w:sz w:val="22"/>
          <w:szCs w:val="22"/>
        </w:rPr>
        <w:t xml:space="preserve"> </w:t>
      </w:r>
      <w:r>
        <w:rPr>
          <w:rStyle w:val="normaltextrun"/>
          <w:rFonts w:ascii="Tahoma" w:hAnsi="Tahoma" w:cs="Tahoma"/>
          <w:sz w:val="22"/>
          <w:szCs w:val="22"/>
        </w:rPr>
        <w:t>Kč, a to za každý jednotlivý případ porušení.</w:t>
      </w:r>
    </w:p>
    <w:p w:rsidR="00A3076F" w:rsidRDefault="00DD30AB">
      <w:pPr>
        <w:pStyle w:val="slolnkuSmlouvy"/>
        <w:spacing w:before="360"/>
        <w:rPr>
          <w:rFonts w:ascii="Tahoma" w:hAnsi="Tahoma" w:cs="Tahoma"/>
          <w:sz w:val="22"/>
          <w:szCs w:val="22"/>
        </w:rPr>
      </w:pPr>
      <w:r>
        <w:rPr>
          <w:rFonts w:ascii="Tahoma" w:hAnsi="Tahoma" w:cs="Tahoma"/>
          <w:sz w:val="22"/>
          <w:szCs w:val="22"/>
        </w:rPr>
        <w:t>XX</w:t>
      </w:r>
      <w:r w:rsidR="005E3A4D">
        <w:rPr>
          <w:rFonts w:ascii="Tahoma" w:hAnsi="Tahoma" w:cs="Tahoma"/>
          <w:sz w:val="22"/>
          <w:szCs w:val="22"/>
        </w:rPr>
        <w:t>.</w:t>
      </w:r>
      <w:r w:rsidR="005E3A4D">
        <w:rPr>
          <w:rFonts w:ascii="Tahoma" w:hAnsi="Tahoma" w:cs="Tahoma"/>
          <w:sz w:val="22"/>
          <w:szCs w:val="22"/>
        </w:rPr>
        <w:br/>
        <w:t>Závěrečná ujednání</w:t>
      </w:r>
    </w:p>
    <w:p w:rsidR="00DD30AB" w:rsidRPr="00721FAB" w:rsidRDefault="00DD30AB" w:rsidP="0064389A">
      <w:pPr>
        <w:pStyle w:val="Smlouva-slo"/>
        <w:numPr>
          <w:ilvl w:val="0"/>
          <w:numId w:val="34"/>
        </w:numPr>
        <w:suppressAutoHyphens w:val="0"/>
        <w:snapToGrid w:val="0"/>
        <w:spacing w:line="240" w:lineRule="auto"/>
        <w:rPr>
          <w:rFonts w:ascii="Tahoma" w:hAnsi="Tahoma" w:cs="Tahoma"/>
          <w:sz w:val="22"/>
          <w:szCs w:val="22"/>
        </w:rPr>
      </w:pPr>
      <w:r w:rsidRPr="00080BAF">
        <w:rPr>
          <w:rFonts w:ascii="Tahoma" w:hAnsi="Tahoma" w:cs="Tahoma"/>
          <w:sz w:val="22"/>
          <w:szCs w:val="22"/>
        </w:rPr>
        <w:t>Změnit nebo doplnit tuto smlouvu mohou smluvní strany pouze formou písemných dodatků, které budou vzestupně číslovány, výslovně prohlášeny za dodatk</w:t>
      </w:r>
      <w:r>
        <w:rPr>
          <w:rFonts w:ascii="Tahoma" w:hAnsi="Tahoma" w:cs="Tahoma"/>
          <w:sz w:val="22"/>
          <w:szCs w:val="22"/>
        </w:rPr>
        <w:t>y</w:t>
      </w:r>
      <w:r w:rsidRPr="00080BAF">
        <w:rPr>
          <w:rFonts w:ascii="Tahoma" w:hAnsi="Tahoma" w:cs="Tahoma"/>
          <w:sz w:val="22"/>
          <w:szCs w:val="22"/>
        </w:rPr>
        <w:t xml:space="preserve"> této smlouvy a podepsány oprávněnými zástupci smluvních stran.</w:t>
      </w:r>
    </w:p>
    <w:p w:rsidR="00DD30AB" w:rsidRPr="0073724A" w:rsidRDefault="00DD30AB" w:rsidP="0064389A">
      <w:pPr>
        <w:pStyle w:val="Smlouva-slo"/>
        <w:numPr>
          <w:ilvl w:val="0"/>
          <w:numId w:val="34"/>
        </w:numPr>
        <w:tabs>
          <w:tab w:val="clear" w:pos="360"/>
        </w:tabs>
        <w:suppressAutoHyphens w:val="0"/>
        <w:spacing w:line="240" w:lineRule="auto"/>
        <w:rPr>
          <w:rFonts w:ascii="Tahoma" w:hAnsi="Tahoma" w:cs="Tahoma"/>
          <w:sz w:val="22"/>
          <w:szCs w:val="22"/>
        </w:rPr>
      </w:pPr>
      <w:r w:rsidRPr="00080BAF">
        <w:rPr>
          <w:rFonts w:ascii="Tahoma" w:hAnsi="Tahoma" w:cs="Tahoma"/>
          <w:sz w:val="22"/>
          <w:szCs w:val="22"/>
        </w:rPr>
        <w:t xml:space="preserve">Smluvní strany prohlašují, že předmět plnění </w:t>
      </w:r>
      <w:r>
        <w:rPr>
          <w:rFonts w:ascii="Tahoma" w:hAnsi="Tahoma" w:cs="Tahoma"/>
          <w:sz w:val="22"/>
          <w:szCs w:val="22"/>
        </w:rPr>
        <w:t xml:space="preserve">dle této smlouvy </w:t>
      </w:r>
      <w:r w:rsidRPr="00080BAF">
        <w:rPr>
          <w:rFonts w:ascii="Tahoma" w:hAnsi="Tahoma" w:cs="Tahoma"/>
          <w:sz w:val="22"/>
          <w:szCs w:val="22"/>
        </w:rPr>
        <w:t>není plněním nemožným a</w:t>
      </w:r>
      <w:r>
        <w:rPr>
          <w:rFonts w:ascii="Tahoma" w:hAnsi="Tahoma" w:cs="Tahoma"/>
          <w:sz w:val="22"/>
          <w:szCs w:val="22"/>
        </w:rPr>
        <w:t> </w:t>
      </w:r>
      <w:r w:rsidRPr="00080BAF">
        <w:rPr>
          <w:rFonts w:ascii="Tahoma" w:hAnsi="Tahoma" w:cs="Tahoma"/>
          <w:sz w:val="22"/>
          <w:szCs w:val="22"/>
        </w:rPr>
        <w:t>že tuto smlouvu uzavřely po pečlivém zvážení všech možných důsledků.</w:t>
      </w:r>
    </w:p>
    <w:p w:rsidR="00DD30AB" w:rsidRPr="00080BAF" w:rsidRDefault="00DD30AB" w:rsidP="0064389A">
      <w:pPr>
        <w:pStyle w:val="Smlouva-slo"/>
        <w:numPr>
          <w:ilvl w:val="0"/>
          <w:numId w:val="34"/>
        </w:numPr>
        <w:tabs>
          <w:tab w:val="clear" w:pos="360"/>
        </w:tabs>
        <w:suppressAutoHyphens w:val="0"/>
        <w:spacing w:line="240" w:lineRule="auto"/>
        <w:rPr>
          <w:rFonts w:ascii="Tahoma" w:hAnsi="Tahoma" w:cs="Tahoma"/>
          <w:sz w:val="22"/>
          <w:szCs w:val="22"/>
        </w:rPr>
      </w:pPr>
      <w:r>
        <w:rPr>
          <w:rFonts w:ascii="Tahoma" w:hAnsi="Tahoma" w:cs="Tahoma"/>
          <w:sz w:val="22"/>
          <w:szCs w:val="22"/>
        </w:rPr>
        <w:t>Tato s</w:t>
      </w:r>
      <w:r w:rsidRPr="00080BAF">
        <w:rPr>
          <w:rFonts w:ascii="Tahoma" w:hAnsi="Tahoma" w:cs="Tahoma"/>
          <w:sz w:val="22"/>
          <w:szCs w:val="22"/>
        </w:rPr>
        <w:t>mlouva zanikne jednostranným odstoupením od smlouvy pro její podstatné porušení druhou smluvní stranou, přičemž podstatným porušením smlouvy se rozumí zejména:</w:t>
      </w:r>
    </w:p>
    <w:p w:rsidR="00DD30AB" w:rsidRDefault="00DD30AB" w:rsidP="0064389A">
      <w:pPr>
        <w:pStyle w:val="slovanPododstavecSmlouvy"/>
        <w:numPr>
          <w:ilvl w:val="1"/>
          <w:numId w:val="35"/>
        </w:numPr>
        <w:tabs>
          <w:tab w:val="clear" w:pos="0"/>
          <w:tab w:val="clear" w:pos="284"/>
          <w:tab w:val="clear" w:pos="1260"/>
          <w:tab w:val="clear" w:pos="1980"/>
          <w:tab w:val="clear" w:pos="3960"/>
        </w:tabs>
        <w:suppressAutoHyphens w:val="0"/>
        <w:spacing w:before="60"/>
        <w:ind w:left="714" w:hanging="357"/>
        <w:rPr>
          <w:rFonts w:ascii="Tahoma" w:hAnsi="Tahoma" w:cs="Tahoma"/>
          <w:sz w:val="22"/>
          <w:szCs w:val="22"/>
        </w:rPr>
      </w:pPr>
      <w:r w:rsidRPr="007D5003">
        <w:rPr>
          <w:rFonts w:ascii="Tahoma" w:hAnsi="Tahoma" w:cs="Tahoma"/>
          <w:sz w:val="22"/>
          <w:szCs w:val="22"/>
        </w:rPr>
        <w:t>neprovedení díla ve sjednané době plnění</w:t>
      </w:r>
      <w:r>
        <w:rPr>
          <w:rFonts w:ascii="Tahoma" w:hAnsi="Tahoma" w:cs="Tahoma"/>
          <w:sz w:val="22"/>
          <w:szCs w:val="22"/>
        </w:rPr>
        <w:t xml:space="preserve">, kdy prodlení zhotovitele s plněním je delší než 1 měsíc, </w:t>
      </w:r>
    </w:p>
    <w:p w:rsidR="00DD30AB" w:rsidRPr="00080BAF" w:rsidRDefault="00DD30AB" w:rsidP="0064389A">
      <w:pPr>
        <w:pStyle w:val="slovanPododstavecSmlouvy"/>
        <w:numPr>
          <w:ilvl w:val="1"/>
          <w:numId w:val="35"/>
        </w:numPr>
        <w:tabs>
          <w:tab w:val="clear" w:pos="0"/>
          <w:tab w:val="clear" w:pos="284"/>
          <w:tab w:val="clear" w:pos="1260"/>
          <w:tab w:val="clear" w:pos="1980"/>
          <w:tab w:val="clear" w:pos="3960"/>
        </w:tabs>
        <w:suppressAutoHyphens w:val="0"/>
        <w:spacing w:before="60"/>
        <w:ind w:left="714" w:hanging="357"/>
        <w:rPr>
          <w:rFonts w:ascii="Tahoma" w:hAnsi="Tahoma" w:cs="Tahoma"/>
          <w:sz w:val="22"/>
          <w:szCs w:val="22"/>
        </w:rPr>
      </w:pPr>
      <w:r w:rsidRPr="00080BAF">
        <w:rPr>
          <w:rFonts w:ascii="Tahoma" w:hAnsi="Tahoma" w:cs="Tahoma"/>
          <w:sz w:val="22"/>
          <w:szCs w:val="22"/>
        </w:rPr>
        <w:t xml:space="preserve">neprovádění dozoru </w:t>
      </w:r>
      <w:r>
        <w:rPr>
          <w:rFonts w:ascii="Tahoma" w:hAnsi="Tahoma" w:cs="Tahoma"/>
          <w:sz w:val="22"/>
          <w:szCs w:val="22"/>
        </w:rPr>
        <w:t xml:space="preserve">projektanta </w:t>
      </w:r>
      <w:r w:rsidRPr="00080BAF">
        <w:rPr>
          <w:rFonts w:ascii="Tahoma" w:hAnsi="Tahoma" w:cs="Tahoma"/>
          <w:sz w:val="22"/>
          <w:szCs w:val="22"/>
        </w:rPr>
        <w:t>dle ustanovení této smlouvy,</w:t>
      </w:r>
    </w:p>
    <w:p w:rsidR="00DD30AB" w:rsidRPr="00080BAF" w:rsidRDefault="00DD30AB" w:rsidP="0064389A">
      <w:pPr>
        <w:pStyle w:val="slovanPododstavecSmlouvy"/>
        <w:numPr>
          <w:ilvl w:val="1"/>
          <w:numId w:val="35"/>
        </w:numPr>
        <w:tabs>
          <w:tab w:val="clear" w:pos="0"/>
          <w:tab w:val="clear" w:pos="284"/>
          <w:tab w:val="clear" w:pos="1260"/>
          <w:tab w:val="clear" w:pos="1980"/>
          <w:tab w:val="clear" w:pos="3960"/>
        </w:tabs>
        <w:suppressAutoHyphens w:val="0"/>
        <w:spacing w:before="60"/>
        <w:ind w:left="714" w:hanging="357"/>
        <w:rPr>
          <w:rFonts w:ascii="Tahoma" w:hAnsi="Tahoma" w:cs="Tahoma"/>
          <w:sz w:val="22"/>
          <w:szCs w:val="22"/>
        </w:rPr>
      </w:pPr>
      <w:r w:rsidRPr="00080BAF">
        <w:rPr>
          <w:rFonts w:ascii="Tahoma" w:hAnsi="Tahoma" w:cs="Tahoma"/>
          <w:sz w:val="22"/>
          <w:szCs w:val="22"/>
        </w:rPr>
        <w:t>neuhrazení ceny díla nebo odměny objednatelem po druhé výzvě zhotovitele k uhrazení dlužné částky, přičemž druhá výzva nesmí následovat dříve než 30</w:t>
      </w:r>
      <w:r>
        <w:rPr>
          <w:rFonts w:ascii="Tahoma" w:hAnsi="Tahoma" w:cs="Tahoma"/>
          <w:sz w:val="22"/>
          <w:szCs w:val="22"/>
        </w:rPr>
        <w:t> </w:t>
      </w:r>
      <w:r w:rsidRPr="00080BAF">
        <w:rPr>
          <w:rFonts w:ascii="Tahoma" w:hAnsi="Tahoma" w:cs="Tahoma"/>
          <w:sz w:val="22"/>
          <w:szCs w:val="22"/>
        </w:rPr>
        <w:t>dnů po</w:t>
      </w:r>
      <w:r>
        <w:rPr>
          <w:rFonts w:ascii="Tahoma" w:hAnsi="Tahoma" w:cs="Tahoma"/>
          <w:sz w:val="22"/>
          <w:szCs w:val="22"/>
        </w:rPr>
        <w:t> </w:t>
      </w:r>
      <w:r w:rsidRPr="00080BAF">
        <w:rPr>
          <w:rFonts w:ascii="Tahoma" w:hAnsi="Tahoma" w:cs="Tahoma"/>
          <w:sz w:val="22"/>
          <w:szCs w:val="22"/>
        </w:rPr>
        <w:t>doručení první výzvy.</w:t>
      </w:r>
    </w:p>
    <w:p w:rsidR="00DD30AB" w:rsidRPr="00080BAF" w:rsidRDefault="00DD30AB" w:rsidP="0064389A">
      <w:pPr>
        <w:pStyle w:val="Smlouva-slo"/>
        <w:numPr>
          <w:ilvl w:val="0"/>
          <w:numId w:val="34"/>
        </w:numPr>
        <w:tabs>
          <w:tab w:val="clear" w:pos="360"/>
        </w:tabs>
        <w:suppressAutoHyphens w:val="0"/>
        <w:spacing w:line="240" w:lineRule="auto"/>
        <w:rPr>
          <w:rFonts w:ascii="Tahoma" w:hAnsi="Tahoma" w:cs="Tahoma"/>
          <w:sz w:val="22"/>
          <w:szCs w:val="22"/>
        </w:rPr>
      </w:pPr>
      <w:r w:rsidRPr="00080BAF">
        <w:rPr>
          <w:rFonts w:ascii="Tahoma" w:hAnsi="Tahoma" w:cs="Tahoma"/>
          <w:sz w:val="22"/>
          <w:szCs w:val="22"/>
        </w:rPr>
        <w:t>Objednatel je dále oprávněn od této smlouvy odstoupit v těchto případech:</w:t>
      </w:r>
    </w:p>
    <w:p w:rsidR="00DD30AB" w:rsidRPr="00080BAF" w:rsidRDefault="00DD30AB" w:rsidP="0064389A">
      <w:pPr>
        <w:pStyle w:val="slovanPododstavecSmlouvy"/>
        <w:numPr>
          <w:ilvl w:val="1"/>
          <w:numId w:val="34"/>
        </w:numPr>
        <w:tabs>
          <w:tab w:val="clear" w:pos="284"/>
          <w:tab w:val="clear" w:pos="1260"/>
          <w:tab w:val="clear" w:pos="1980"/>
          <w:tab w:val="clear" w:pos="3960"/>
        </w:tabs>
        <w:suppressAutoHyphens w:val="0"/>
        <w:spacing w:before="60"/>
        <w:ind w:left="714" w:hanging="357"/>
        <w:rPr>
          <w:rFonts w:ascii="Tahoma" w:hAnsi="Tahoma" w:cs="Tahoma"/>
          <w:sz w:val="22"/>
          <w:szCs w:val="22"/>
        </w:rPr>
      </w:pPr>
      <w:r w:rsidRPr="00080BAF">
        <w:rPr>
          <w:rFonts w:ascii="Tahoma" w:hAnsi="Tahoma" w:cs="Tahoma"/>
          <w:sz w:val="22"/>
          <w:szCs w:val="22"/>
        </w:rPr>
        <w:t>bylo-li příslušným soudem rozhodnuto o tom, že zhotovitel je v úpadku ve</w:t>
      </w:r>
      <w:r>
        <w:rPr>
          <w:rFonts w:ascii="Tahoma" w:hAnsi="Tahoma" w:cs="Tahoma"/>
          <w:sz w:val="22"/>
          <w:szCs w:val="22"/>
        </w:rPr>
        <w:t> </w:t>
      </w:r>
      <w:r w:rsidRPr="00080BAF">
        <w:rPr>
          <w:rFonts w:ascii="Tahoma" w:hAnsi="Tahoma" w:cs="Tahoma"/>
          <w:sz w:val="22"/>
          <w:szCs w:val="22"/>
        </w:rPr>
        <w:t>smyslu zákona č. 182/2006 Sb., o úpadku a způsobech jeho řešení (insolvenční zákon), ve</w:t>
      </w:r>
      <w:r>
        <w:rPr>
          <w:rFonts w:ascii="Tahoma" w:hAnsi="Tahoma" w:cs="Tahoma"/>
          <w:sz w:val="22"/>
          <w:szCs w:val="22"/>
        </w:rPr>
        <w:t> </w:t>
      </w:r>
      <w:r w:rsidRPr="00080BAF">
        <w:rPr>
          <w:rFonts w:ascii="Tahoma" w:hAnsi="Tahoma" w:cs="Tahoma"/>
          <w:sz w:val="22"/>
          <w:szCs w:val="22"/>
        </w:rPr>
        <w:t>znění pozdějších předpisů (a to bez ohledu na</w:t>
      </w:r>
      <w:r>
        <w:rPr>
          <w:rFonts w:ascii="Tahoma" w:hAnsi="Tahoma" w:cs="Tahoma"/>
          <w:sz w:val="22"/>
          <w:szCs w:val="22"/>
        </w:rPr>
        <w:t xml:space="preserve"> právní moc tohoto rozhodnutí);</w:t>
      </w:r>
    </w:p>
    <w:p w:rsidR="00DD30AB" w:rsidRPr="00080BAF" w:rsidRDefault="00DD30AB" w:rsidP="0064389A">
      <w:pPr>
        <w:pStyle w:val="slovanPododstavecSmlouvy"/>
        <w:numPr>
          <w:ilvl w:val="1"/>
          <w:numId w:val="34"/>
        </w:numPr>
        <w:tabs>
          <w:tab w:val="clear" w:pos="284"/>
          <w:tab w:val="clear" w:pos="1260"/>
          <w:tab w:val="clear" w:pos="1980"/>
          <w:tab w:val="clear" w:pos="3960"/>
        </w:tabs>
        <w:suppressAutoHyphens w:val="0"/>
        <w:spacing w:before="60"/>
        <w:ind w:left="714" w:hanging="357"/>
        <w:rPr>
          <w:rFonts w:ascii="Tahoma" w:hAnsi="Tahoma" w:cs="Tahoma"/>
          <w:sz w:val="22"/>
          <w:szCs w:val="22"/>
        </w:rPr>
      </w:pPr>
      <w:r w:rsidRPr="00080BAF">
        <w:rPr>
          <w:rFonts w:ascii="Tahoma" w:hAnsi="Tahoma" w:cs="Tahoma"/>
          <w:sz w:val="22"/>
          <w:szCs w:val="22"/>
        </w:rPr>
        <w:t>podá-li zhotovitel sám na sebe insolvenční návrh.</w:t>
      </w:r>
    </w:p>
    <w:p w:rsidR="00DD30AB" w:rsidRPr="00080BAF" w:rsidRDefault="00DD30AB" w:rsidP="0064389A">
      <w:pPr>
        <w:pStyle w:val="Smlouva-slo"/>
        <w:numPr>
          <w:ilvl w:val="0"/>
          <w:numId w:val="34"/>
        </w:numPr>
        <w:tabs>
          <w:tab w:val="clear" w:pos="360"/>
        </w:tabs>
        <w:suppressAutoHyphens w:val="0"/>
        <w:spacing w:line="240" w:lineRule="auto"/>
        <w:rPr>
          <w:rFonts w:ascii="Tahoma" w:hAnsi="Tahoma" w:cs="Tahoma"/>
          <w:sz w:val="22"/>
          <w:szCs w:val="22"/>
        </w:rPr>
      </w:pPr>
      <w:r w:rsidRPr="00080BAF">
        <w:rPr>
          <w:rFonts w:ascii="Tahoma" w:hAnsi="Tahoma" w:cs="Tahoma"/>
          <w:sz w:val="22"/>
          <w:szCs w:val="22"/>
        </w:rPr>
        <w:t xml:space="preserve">Pro účely této smlouvy se pod pojmem „bez zbytečného odkladu“ dle § 2002 občanského </w:t>
      </w:r>
      <w:r w:rsidRPr="00080BAF">
        <w:rPr>
          <w:rFonts w:ascii="Tahoma" w:hAnsi="Tahoma" w:cs="Tahoma"/>
          <w:sz w:val="22"/>
          <w:szCs w:val="22"/>
        </w:rPr>
        <w:lastRenderedPageBreak/>
        <w:t xml:space="preserve">zákoníku rozumí „nejpozději do </w:t>
      </w:r>
      <w:r>
        <w:rPr>
          <w:rFonts w:ascii="Tahoma" w:hAnsi="Tahoma" w:cs="Tahoma"/>
          <w:sz w:val="22"/>
          <w:szCs w:val="22"/>
        </w:rPr>
        <w:t>tří</w:t>
      </w:r>
      <w:r w:rsidRPr="00080BAF">
        <w:rPr>
          <w:rFonts w:ascii="Tahoma" w:hAnsi="Tahoma" w:cs="Tahoma"/>
          <w:sz w:val="22"/>
          <w:szCs w:val="22"/>
        </w:rPr>
        <w:t xml:space="preserve"> </w:t>
      </w:r>
      <w:r>
        <w:rPr>
          <w:rFonts w:ascii="Tahoma" w:hAnsi="Tahoma" w:cs="Tahoma"/>
          <w:sz w:val="22"/>
          <w:szCs w:val="22"/>
        </w:rPr>
        <w:t>tý</w:t>
      </w:r>
      <w:r w:rsidRPr="00080BAF">
        <w:rPr>
          <w:rFonts w:ascii="Tahoma" w:hAnsi="Tahoma" w:cs="Tahoma"/>
          <w:sz w:val="22"/>
          <w:szCs w:val="22"/>
        </w:rPr>
        <w:t>dnů“.</w:t>
      </w:r>
    </w:p>
    <w:p w:rsidR="00DD30AB" w:rsidRPr="00080BAF" w:rsidRDefault="00DD30AB" w:rsidP="0064389A">
      <w:pPr>
        <w:pStyle w:val="Smlouva-slo"/>
        <w:numPr>
          <w:ilvl w:val="0"/>
          <w:numId w:val="34"/>
        </w:numPr>
        <w:tabs>
          <w:tab w:val="clear" w:pos="360"/>
        </w:tabs>
        <w:suppressAutoHyphens w:val="0"/>
        <w:spacing w:line="240" w:lineRule="auto"/>
        <w:rPr>
          <w:rFonts w:ascii="Tahoma" w:hAnsi="Tahoma" w:cs="Tahoma"/>
          <w:sz w:val="22"/>
          <w:szCs w:val="22"/>
        </w:rPr>
      </w:pPr>
      <w:r w:rsidRPr="00080BAF">
        <w:rPr>
          <w:rFonts w:ascii="Tahoma" w:hAnsi="Tahoma" w:cs="Tahoma"/>
          <w:sz w:val="22"/>
          <w:szCs w:val="22"/>
        </w:rPr>
        <w:t>V</w:t>
      </w:r>
      <w:r>
        <w:rPr>
          <w:rFonts w:ascii="Tahoma" w:hAnsi="Tahoma" w:cs="Tahoma"/>
          <w:sz w:val="22"/>
          <w:szCs w:val="22"/>
        </w:rPr>
        <w:t> </w:t>
      </w:r>
      <w:r w:rsidRPr="00080BAF">
        <w:rPr>
          <w:rFonts w:ascii="Tahoma" w:hAnsi="Tahoma" w:cs="Tahoma"/>
          <w:sz w:val="22"/>
          <w:szCs w:val="22"/>
        </w:rPr>
        <w:t>případě zániku závazku z této smlouvy před jeho řádným splněním je zhotovitel povinen ihned předat objednateli nedokončené dílo včetně věcí, které opatřil a</w:t>
      </w:r>
      <w:r>
        <w:rPr>
          <w:rFonts w:ascii="Tahoma" w:hAnsi="Tahoma" w:cs="Tahoma"/>
          <w:sz w:val="22"/>
          <w:szCs w:val="22"/>
        </w:rPr>
        <w:t> které jsou součástí díla a </w:t>
      </w:r>
      <w:r w:rsidRPr="00080BAF">
        <w:rPr>
          <w:rFonts w:ascii="Tahoma" w:hAnsi="Tahoma" w:cs="Tahoma"/>
          <w:sz w:val="22"/>
          <w:szCs w:val="22"/>
        </w:rPr>
        <w:t>uhradit případně vzniklou škodu. Sm</w:t>
      </w:r>
      <w:r>
        <w:rPr>
          <w:rFonts w:ascii="Tahoma" w:hAnsi="Tahoma" w:cs="Tahoma"/>
          <w:sz w:val="22"/>
          <w:szCs w:val="22"/>
        </w:rPr>
        <w:t>luvní strany uzavřou dohodu, ve </w:t>
      </w:r>
      <w:r w:rsidRPr="00080BAF">
        <w:rPr>
          <w:rFonts w:ascii="Tahoma" w:hAnsi="Tahoma" w:cs="Tahoma"/>
          <w:sz w:val="22"/>
          <w:szCs w:val="22"/>
        </w:rPr>
        <w:t>které upraví vzájemná práva a povinnosti.</w:t>
      </w:r>
    </w:p>
    <w:p w:rsidR="00DD30AB" w:rsidRPr="00080BAF" w:rsidRDefault="00DD30AB" w:rsidP="0064389A">
      <w:pPr>
        <w:pStyle w:val="Smlouva-slo"/>
        <w:numPr>
          <w:ilvl w:val="0"/>
          <w:numId w:val="34"/>
        </w:numPr>
        <w:tabs>
          <w:tab w:val="clear" w:pos="360"/>
        </w:tabs>
        <w:suppressAutoHyphens w:val="0"/>
        <w:spacing w:line="240" w:lineRule="auto"/>
        <w:rPr>
          <w:rFonts w:ascii="Tahoma" w:hAnsi="Tahoma" w:cs="Tahoma"/>
          <w:sz w:val="22"/>
          <w:szCs w:val="22"/>
        </w:rPr>
      </w:pPr>
      <w:r w:rsidRPr="00080BAF">
        <w:rPr>
          <w:rFonts w:ascii="Tahoma" w:hAnsi="Tahoma" w:cs="Tahoma"/>
          <w:sz w:val="22"/>
          <w:szCs w:val="22"/>
        </w:rPr>
        <w:t>Zhotovitel nemůže bez souhlasu objednatele postoupit svá práva a povinnosti plynoucí z </w:t>
      </w:r>
      <w:r>
        <w:rPr>
          <w:rFonts w:ascii="Tahoma" w:hAnsi="Tahoma" w:cs="Tahoma"/>
          <w:sz w:val="22"/>
          <w:szCs w:val="22"/>
        </w:rPr>
        <w:t xml:space="preserve">této </w:t>
      </w:r>
      <w:r w:rsidRPr="00080BAF">
        <w:rPr>
          <w:rFonts w:ascii="Tahoma" w:hAnsi="Tahoma" w:cs="Tahoma"/>
          <w:sz w:val="22"/>
          <w:szCs w:val="22"/>
        </w:rPr>
        <w:t>smlouvy třetí osobě.</w:t>
      </w:r>
    </w:p>
    <w:p w:rsidR="00DD30AB" w:rsidRPr="00080BAF" w:rsidRDefault="00DD30AB" w:rsidP="0064389A">
      <w:pPr>
        <w:pStyle w:val="Smlouva-slo"/>
        <w:numPr>
          <w:ilvl w:val="0"/>
          <w:numId w:val="34"/>
        </w:numPr>
        <w:tabs>
          <w:tab w:val="clear" w:pos="360"/>
        </w:tabs>
        <w:suppressAutoHyphens w:val="0"/>
        <w:spacing w:line="240" w:lineRule="auto"/>
        <w:rPr>
          <w:rFonts w:ascii="Tahoma" w:eastAsia="Tahoma" w:hAnsi="Tahoma" w:cs="Tahoma"/>
          <w:sz w:val="22"/>
          <w:szCs w:val="22"/>
        </w:rPr>
      </w:pPr>
      <w:r w:rsidRPr="20E3AF27">
        <w:rPr>
          <w:rFonts w:ascii="Tahoma" w:hAnsi="Tahoma" w:cs="Tahoma"/>
          <w:sz w:val="22"/>
          <w:szCs w:val="22"/>
        </w:rPr>
        <w:t>Tato smlouva nabývá platnosti dnem jejího podpisu smluvními stranami a účinnosti dnem, kdy vyjádření souhlasu s obsahem návrhu smlouvy dojde druhé smluvní straně, pokud zákon č. 340/2015 Sb., o zvláštních podmínkách účinnosti některých smluv, uveřejňování těchto smluv a o registru smluv (zákon o registru smluv</w:t>
      </w:r>
      <w:r w:rsidRPr="0058410C">
        <w:rPr>
          <w:rFonts w:ascii="Tahoma" w:hAnsi="Tahoma" w:cs="Tahoma"/>
          <w:sz w:val="22"/>
          <w:szCs w:val="22"/>
        </w:rPr>
        <w:t>), ve znění pozdějších předpisů (dále jen „zákon o registru smluv</w:t>
      </w:r>
      <w:r>
        <w:rPr>
          <w:rFonts w:ascii="Tahoma" w:hAnsi="Tahoma" w:cs="Tahoma"/>
          <w:sz w:val="22"/>
          <w:szCs w:val="22"/>
        </w:rPr>
        <w:t xml:space="preserve">), </w:t>
      </w:r>
      <w:r w:rsidRPr="0058410C">
        <w:rPr>
          <w:rFonts w:ascii="Tahoma" w:hAnsi="Tahoma" w:cs="Tahoma"/>
          <w:sz w:val="22"/>
          <w:szCs w:val="22"/>
        </w:rPr>
        <w:t>nestanoví</w:t>
      </w:r>
      <w:r w:rsidRPr="20E3AF27">
        <w:rPr>
          <w:rFonts w:ascii="Tahoma" w:hAnsi="Tahoma" w:cs="Tahoma"/>
          <w:sz w:val="22"/>
          <w:szCs w:val="22"/>
        </w:rPr>
        <w:t xml:space="preserve"> jinak. V takovém případě smlouva nabývá účinnosti nejdříve dnem jejího uveřejnění v registru smluv. Smluvní strany se dohodly, že pokud se na tuto smlouvu vztahuje povinnost uveřejnění v registru smluv ve smyslu zákona o registru smluv, provede uveřejnění v souladu se zákonem objednatel.</w:t>
      </w:r>
    </w:p>
    <w:p w:rsidR="00DD30AB" w:rsidRDefault="00DD30AB" w:rsidP="0064389A">
      <w:pPr>
        <w:pStyle w:val="Smlouva-slo"/>
        <w:numPr>
          <w:ilvl w:val="0"/>
          <w:numId w:val="34"/>
        </w:numPr>
        <w:tabs>
          <w:tab w:val="clear" w:pos="360"/>
        </w:tabs>
        <w:suppressAutoHyphens w:val="0"/>
        <w:spacing w:line="240" w:lineRule="auto"/>
        <w:rPr>
          <w:rFonts w:ascii="Tahoma" w:hAnsi="Tahoma" w:cs="Tahoma"/>
          <w:sz w:val="22"/>
          <w:szCs w:val="22"/>
        </w:rPr>
      </w:pPr>
      <w:r w:rsidRPr="20E3AF27">
        <w:rPr>
          <w:rFonts w:ascii="Tahoma" w:hAnsi="Tahoma" w:cs="Tahoma"/>
          <w:sz w:val="22"/>
          <w:szCs w:val="22"/>
        </w:rPr>
        <w:t xml:space="preserve">Osobní údaje obsažené v této smlouvě budou objednatelem zpracovávány pouze pro účely plnění práv a povinností vyplývajících z této smlouvy; k jiným účelům nebudou tyto osobní údaje objednatelem použity. Objednatel při zpracovávání osobních údajů dodržuje platné právní předpisy. Podrobné informace o ochraně osobních údajů jsou uvedeny na oficiálních webových stránkách objednatele </w:t>
      </w:r>
      <w:hyperlink r:id="rId11" w:history="1">
        <w:r w:rsidRPr="00090ABD">
          <w:rPr>
            <w:rStyle w:val="Hypertextovodkaz"/>
            <w:rFonts w:ascii="Tahoma" w:hAnsi="Tahoma" w:cs="Tahoma"/>
            <w:sz w:val="22"/>
            <w:szCs w:val="22"/>
          </w:rPr>
          <w:t>www.mgo.cz</w:t>
        </w:r>
      </w:hyperlink>
      <w:r>
        <w:rPr>
          <w:rFonts w:ascii="Tahoma" w:hAnsi="Tahoma" w:cs="Tahoma"/>
          <w:sz w:val="22"/>
          <w:szCs w:val="22"/>
        </w:rPr>
        <w:t xml:space="preserve"> .</w:t>
      </w:r>
    </w:p>
    <w:p w:rsidR="00DD30AB" w:rsidRPr="00080BAF" w:rsidRDefault="00DD30AB" w:rsidP="0064389A">
      <w:pPr>
        <w:pStyle w:val="Smlouva-slo"/>
        <w:numPr>
          <w:ilvl w:val="0"/>
          <w:numId w:val="34"/>
        </w:numPr>
        <w:tabs>
          <w:tab w:val="clear" w:pos="360"/>
        </w:tabs>
        <w:suppressAutoHyphens w:val="0"/>
        <w:spacing w:line="240" w:lineRule="auto"/>
        <w:rPr>
          <w:rFonts w:ascii="Tahoma" w:hAnsi="Tahoma" w:cs="Tahoma"/>
          <w:sz w:val="22"/>
          <w:szCs w:val="22"/>
        </w:rPr>
      </w:pPr>
      <w:r>
        <w:rPr>
          <w:rFonts w:ascii="Tahoma" w:hAnsi="Tahoma" w:cs="Tahoma"/>
          <w:sz w:val="22"/>
          <w:szCs w:val="22"/>
        </w:rPr>
        <w:t>Je-li t</w:t>
      </w:r>
      <w:r w:rsidRPr="20E3AF27">
        <w:rPr>
          <w:rFonts w:ascii="Tahoma" w:hAnsi="Tahoma" w:cs="Tahoma"/>
          <w:sz w:val="22"/>
          <w:szCs w:val="22"/>
        </w:rPr>
        <w:t>ato smlouva</w:t>
      </w:r>
      <w:r>
        <w:rPr>
          <w:rFonts w:ascii="Tahoma" w:hAnsi="Tahoma" w:cs="Tahoma"/>
          <w:sz w:val="22"/>
          <w:szCs w:val="22"/>
        </w:rPr>
        <w:t xml:space="preserve"> uzavřena v listinné podobě,</w:t>
      </w:r>
      <w:r w:rsidRPr="20E3AF27">
        <w:rPr>
          <w:rFonts w:ascii="Tahoma" w:hAnsi="Tahoma" w:cs="Tahoma"/>
          <w:sz w:val="22"/>
          <w:szCs w:val="22"/>
        </w:rPr>
        <w:t xml:space="preserve"> je vyhotovena ve </w:t>
      </w:r>
      <w:r w:rsidRPr="00E7472F">
        <w:rPr>
          <w:rFonts w:ascii="Tahoma" w:hAnsi="Tahoma" w:cs="Tahoma"/>
          <w:sz w:val="22"/>
          <w:szCs w:val="22"/>
        </w:rPr>
        <w:t>třech stejnopisech s platností originálu podepsaných oprávněnými zástupci smluvních stran, přičemž objednatel obdrží dvě a zhotovitel jedno vyhotovení. Je-li tato smlouva uzavřena elektronicky</w:t>
      </w:r>
      <w:r w:rsidRPr="000A4E0E">
        <w:rPr>
          <w:rFonts w:ascii="Tahoma" w:hAnsi="Tahoma" w:cs="Tahoma"/>
          <w:sz w:val="22"/>
          <w:szCs w:val="22"/>
        </w:rPr>
        <w:t>, obdrží obě smluvní strany její elektronický originál opatřený elektronickými podpisy.</w:t>
      </w:r>
    </w:p>
    <w:p w:rsidR="00DD30AB" w:rsidRDefault="00DD30AB" w:rsidP="00DD30AB">
      <w:pPr>
        <w:pStyle w:val="Smlouva-slo"/>
        <w:keepNext/>
        <w:spacing w:line="240" w:lineRule="auto"/>
        <w:ind w:left="357"/>
        <w:rPr>
          <w:rFonts w:ascii="Tahoma" w:hAnsi="Tahoma" w:cs="Tahoma"/>
          <w:sz w:val="22"/>
          <w:szCs w:val="22"/>
        </w:rPr>
      </w:pPr>
      <w:r w:rsidRPr="20E3AF27">
        <w:rPr>
          <w:rFonts w:ascii="Tahoma" w:hAnsi="Tahoma" w:cs="Tahoma"/>
          <w:sz w:val="22"/>
          <w:szCs w:val="22"/>
        </w:rPr>
        <w:t>Smluvní strany shodně prohlašují, že si smlouvu před jejím podpisem přečetly a že se dohodly o celém jejím obsahu, což stvrzují svými podpisy.</w:t>
      </w:r>
    </w:p>
    <w:p w:rsidR="00C64C1B" w:rsidRDefault="00C64C1B" w:rsidP="00DD30AB">
      <w:pPr>
        <w:pStyle w:val="Smlouva-slo"/>
        <w:keepNext/>
        <w:spacing w:line="240" w:lineRule="auto"/>
        <w:ind w:left="357"/>
        <w:rPr>
          <w:rFonts w:ascii="Tahoma" w:hAnsi="Tahoma" w:cs="Tahoma"/>
          <w:sz w:val="22"/>
          <w:szCs w:val="22"/>
        </w:rPr>
      </w:pPr>
    </w:p>
    <w:p w:rsidR="00C64C1B" w:rsidRDefault="00C64C1B" w:rsidP="00DD30AB">
      <w:pPr>
        <w:pStyle w:val="Smlouva-slo"/>
        <w:keepNext/>
        <w:spacing w:line="240" w:lineRule="auto"/>
        <w:ind w:left="357"/>
        <w:rPr>
          <w:rFonts w:ascii="Tahoma" w:hAnsi="Tahoma" w:cs="Tahoma"/>
          <w:sz w:val="22"/>
          <w:szCs w:val="22"/>
        </w:rPr>
      </w:pPr>
      <w:r>
        <w:rPr>
          <w:rFonts w:ascii="Tahoma" w:hAnsi="Tahoma" w:cs="Tahoma"/>
          <w:sz w:val="22"/>
          <w:szCs w:val="22"/>
        </w:rPr>
        <w:t>Příloha č. 1: Technologie v budovách</w:t>
      </w:r>
    </w:p>
    <w:p w:rsidR="00C64C1B" w:rsidRDefault="00C64C1B" w:rsidP="00DD30AB">
      <w:pPr>
        <w:pStyle w:val="Smlouva-slo"/>
        <w:keepNext/>
        <w:spacing w:line="240" w:lineRule="auto"/>
        <w:ind w:left="357"/>
        <w:rPr>
          <w:rFonts w:ascii="Tahoma" w:hAnsi="Tahoma" w:cs="Tahoma"/>
          <w:sz w:val="22"/>
          <w:szCs w:val="22"/>
        </w:rPr>
      </w:pPr>
    </w:p>
    <w:p w:rsidR="00C64C1B" w:rsidRDefault="00C64C1B" w:rsidP="00DD30AB">
      <w:pPr>
        <w:pStyle w:val="Smlouva-slo"/>
        <w:keepNext/>
        <w:spacing w:line="240" w:lineRule="auto"/>
        <w:ind w:left="357"/>
        <w:rPr>
          <w:rFonts w:ascii="Tahoma" w:hAnsi="Tahoma" w:cs="Tahoma"/>
          <w:sz w:val="22"/>
          <w:szCs w:val="22"/>
        </w:rPr>
      </w:pPr>
    </w:p>
    <w:p w:rsidR="00DD30AB" w:rsidRDefault="00DD30AB" w:rsidP="00DD30AB">
      <w:pPr>
        <w:pStyle w:val="Smlouva-slo"/>
        <w:keepNext/>
        <w:spacing w:line="240" w:lineRule="auto"/>
        <w:rPr>
          <w:rFonts w:ascii="Tahoma" w:hAnsi="Tahoma" w:cs="Tahoma"/>
          <w:sz w:val="22"/>
          <w:szCs w:val="22"/>
        </w:rPr>
      </w:pPr>
    </w:p>
    <w:tbl>
      <w:tblPr>
        <w:tblW w:w="9072" w:type="dxa"/>
        <w:tblInd w:w="70" w:type="dxa"/>
        <w:tblLayout w:type="fixed"/>
        <w:tblCellMar>
          <w:left w:w="70" w:type="dxa"/>
          <w:right w:w="70" w:type="dxa"/>
        </w:tblCellMar>
        <w:tblLook w:val="0000" w:firstRow="0" w:lastRow="0" w:firstColumn="0" w:lastColumn="0" w:noHBand="0" w:noVBand="0"/>
      </w:tblPr>
      <w:tblGrid>
        <w:gridCol w:w="3544"/>
        <w:gridCol w:w="1985"/>
        <w:gridCol w:w="3543"/>
      </w:tblGrid>
      <w:tr w:rsidR="00DD30AB" w:rsidRPr="00080BAF" w:rsidTr="00C035A6">
        <w:tc>
          <w:tcPr>
            <w:tcW w:w="3544" w:type="dxa"/>
          </w:tcPr>
          <w:p w:rsidR="00DD30AB" w:rsidRPr="00080BAF" w:rsidRDefault="00DD30AB" w:rsidP="00C035A6">
            <w:pPr>
              <w:keepNext/>
              <w:rPr>
                <w:rFonts w:ascii="Tahoma" w:hAnsi="Tahoma" w:cs="Tahoma"/>
                <w:sz w:val="22"/>
                <w:szCs w:val="22"/>
              </w:rPr>
            </w:pPr>
            <w:r>
              <w:rPr>
                <w:rFonts w:ascii="Tahoma" w:hAnsi="Tahoma" w:cs="Tahoma"/>
                <w:sz w:val="22"/>
                <w:szCs w:val="22"/>
              </w:rPr>
              <w:t>V ……………………. dne ………………</w:t>
            </w:r>
          </w:p>
        </w:tc>
        <w:tc>
          <w:tcPr>
            <w:tcW w:w="1985" w:type="dxa"/>
          </w:tcPr>
          <w:p w:rsidR="00DD30AB" w:rsidRPr="00080BAF" w:rsidRDefault="00DD30AB" w:rsidP="00C035A6">
            <w:pPr>
              <w:keepNext/>
              <w:rPr>
                <w:rFonts w:ascii="Tahoma" w:hAnsi="Tahoma" w:cs="Tahoma"/>
                <w:sz w:val="22"/>
                <w:szCs w:val="22"/>
              </w:rPr>
            </w:pPr>
          </w:p>
        </w:tc>
        <w:tc>
          <w:tcPr>
            <w:tcW w:w="3543" w:type="dxa"/>
          </w:tcPr>
          <w:p w:rsidR="00DD30AB" w:rsidRPr="00080BAF" w:rsidRDefault="00DD30AB" w:rsidP="00C035A6">
            <w:pPr>
              <w:pStyle w:val="Zhlav"/>
              <w:keepNext/>
              <w:tabs>
                <w:tab w:val="clear" w:pos="4536"/>
                <w:tab w:val="clear" w:pos="9072"/>
              </w:tabs>
              <w:rPr>
                <w:rFonts w:ascii="Tahoma" w:hAnsi="Tahoma" w:cs="Tahoma"/>
                <w:sz w:val="22"/>
                <w:szCs w:val="22"/>
              </w:rPr>
            </w:pPr>
            <w:r w:rsidRPr="00080BAF">
              <w:rPr>
                <w:rFonts w:ascii="Tahoma" w:hAnsi="Tahoma" w:cs="Tahoma"/>
                <w:sz w:val="22"/>
                <w:szCs w:val="22"/>
              </w:rPr>
              <w:t>V</w:t>
            </w:r>
            <w:r>
              <w:rPr>
                <w:rFonts w:ascii="Tahoma" w:hAnsi="Tahoma" w:cs="Tahoma"/>
                <w:sz w:val="22"/>
                <w:szCs w:val="22"/>
              </w:rPr>
              <w:t xml:space="preserve"> …………………… </w:t>
            </w:r>
            <w:r w:rsidRPr="00080BAF">
              <w:rPr>
                <w:rFonts w:ascii="Tahoma" w:hAnsi="Tahoma" w:cs="Tahoma"/>
                <w:sz w:val="22"/>
                <w:szCs w:val="22"/>
              </w:rPr>
              <w:t>dne</w:t>
            </w:r>
            <w:r>
              <w:rPr>
                <w:rFonts w:ascii="Tahoma" w:hAnsi="Tahoma" w:cs="Tahoma"/>
                <w:sz w:val="22"/>
                <w:szCs w:val="22"/>
              </w:rPr>
              <w:t> ………………</w:t>
            </w:r>
          </w:p>
        </w:tc>
      </w:tr>
      <w:tr w:rsidR="00DD30AB" w:rsidRPr="00080BAF" w:rsidTr="00C035A6">
        <w:trPr>
          <w:trHeight w:val="1580"/>
        </w:trPr>
        <w:tc>
          <w:tcPr>
            <w:tcW w:w="3544" w:type="dxa"/>
            <w:tcBorders>
              <w:bottom w:val="single" w:sz="4" w:space="0" w:color="auto"/>
            </w:tcBorders>
            <w:vAlign w:val="center"/>
          </w:tcPr>
          <w:p w:rsidR="00DD30AB" w:rsidRPr="00080BAF" w:rsidRDefault="00DD30AB" w:rsidP="00C035A6">
            <w:pPr>
              <w:jc w:val="center"/>
              <w:rPr>
                <w:rFonts w:ascii="Tahoma" w:hAnsi="Tahoma" w:cs="Tahoma"/>
                <w:sz w:val="22"/>
                <w:szCs w:val="22"/>
              </w:rPr>
            </w:pPr>
          </w:p>
        </w:tc>
        <w:tc>
          <w:tcPr>
            <w:tcW w:w="1985" w:type="dxa"/>
            <w:vAlign w:val="center"/>
          </w:tcPr>
          <w:p w:rsidR="00DD30AB" w:rsidRPr="00080BAF" w:rsidRDefault="00DD30AB" w:rsidP="00C035A6">
            <w:pPr>
              <w:jc w:val="center"/>
              <w:rPr>
                <w:rFonts w:ascii="Tahoma" w:hAnsi="Tahoma" w:cs="Tahoma"/>
                <w:sz w:val="22"/>
                <w:szCs w:val="22"/>
              </w:rPr>
            </w:pPr>
          </w:p>
        </w:tc>
        <w:tc>
          <w:tcPr>
            <w:tcW w:w="3543" w:type="dxa"/>
            <w:tcBorders>
              <w:bottom w:val="single" w:sz="4" w:space="0" w:color="auto"/>
            </w:tcBorders>
            <w:vAlign w:val="center"/>
          </w:tcPr>
          <w:p w:rsidR="00DD30AB" w:rsidRPr="00080BAF" w:rsidRDefault="00DD30AB" w:rsidP="00C035A6">
            <w:pPr>
              <w:jc w:val="center"/>
              <w:rPr>
                <w:rFonts w:ascii="Tahoma" w:hAnsi="Tahoma" w:cs="Tahoma"/>
                <w:sz w:val="22"/>
                <w:szCs w:val="22"/>
              </w:rPr>
            </w:pPr>
          </w:p>
        </w:tc>
      </w:tr>
      <w:tr w:rsidR="00DD30AB" w:rsidRPr="00080BAF" w:rsidTr="00C035A6">
        <w:trPr>
          <w:trHeight w:val="1678"/>
        </w:trPr>
        <w:tc>
          <w:tcPr>
            <w:tcW w:w="3544" w:type="dxa"/>
            <w:tcBorders>
              <w:top w:val="single" w:sz="4" w:space="0" w:color="auto"/>
            </w:tcBorders>
          </w:tcPr>
          <w:p w:rsidR="00DD30AB" w:rsidRPr="00080BAF" w:rsidRDefault="00DD30AB" w:rsidP="00C035A6">
            <w:pPr>
              <w:jc w:val="center"/>
              <w:rPr>
                <w:rFonts w:ascii="Tahoma" w:hAnsi="Tahoma" w:cs="Tahoma"/>
                <w:sz w:val="22"/>
                <w:szCs w:val="22"/>
              </w:rPr>
            </w:pPr>
            <w:r w:rsidRPr="00080BAF">
              <w:rPr>
                <w:rFonts w:ascii="Tahoma" w:hAnsi="Tahoma" w:cs="Tahoma"/>
                <w:sz w:val="22"/>
                <w:szCs w:val="22"/>
              </w:rPr>
              <w:t>za objednatele</w:t>
            </w:r>
          </w:p>
          <w:p w:rsidR="00DD30AB" w:rsidRPr="00A26A58" w:rsidRDefault="00DD30AB" w:rsidP="00C035A6">
            <w:pPr>
              <w:jc w:val="center"/>
              <w:rPr>
                <w:rFonts w:ascii="Tahoma" w:hAnsi="Tahoma" w:cs="Tahoma"/>
                <w:iCs/>
                <w:sz w:val="22"/>
                <w:szCs w:val="22"/>
              </w:rPr>
            </w:pPr>
            <w:r>
              <w:rPr>
                <w:rFonts w:ascii="Tahoma" w:hAnsi="Tahoma" w:cs="Tahoma"/>
                <w:iCs/>
                <w:sz w:val="22"/>
                <w:szCs w:val="22"/>
              </w:rPr>
              <w:t>Mgr. Ladislav Vasevič - ředitel</w:t>
            </w:r>
          </w:p>
          <w:p w:rsidR="00DD30AB" w:rsidRPr="00080BAF" w:rsidRDefault="00DD30AB" w:rsidP="00C035A6">
            <w:pPr>
              <w:jc w:val="center"/>
              <w:rPr>
                <w:rFonts w:ascii="Tahoma" w:hAnsi="Tahoma" w:cs="Tahoma"/>
                <w:sz w:val="22"/>
                <w:szCs w:val="22"/>
              </w:rPr>
            </w:pPr>
          </w:p>
        </w:tc>
        <w:tc>
          <w:tcPr>
            <w:tcW w:w="1985" w:type="dxa"/>
            <w:vAlign w:val="center"/>
          </w:tcPr>
          <w:p w:rsidR="00DD30AB" w:rsidRPr="00080BAF" w:rsidRDefault="00DD30AB" w:rsidP="00C035A6">
            <w:pPr>
              <w:jc w:val="center"/>
              <w:rPr>
                <w:rFonts w:ascii="Tahoma" w:hAnsi="Tahoma" w:cs="Tahoma"/>
                <w:sz w:val="22"/>
                <w:szCs w:val="22"/>
              </w:rPr>
            </w:pPr>
          </w:p>
        </w:tc>
        <w:tc>
          <w:tcPr>
            <w:tcW w:w="3543" w:type="dxa"/>
            <w:tcBorders>
              <w:top w:val="single" w:sz="4" w:space="0" w:color="auto"/>
            </w:tcBorders>
          </w:tcPr>
          <w:p w:rsidR="00DD30AB" w:rsidRPr="00080BAF" w:rsidRDefault="00DD30AB" w:rsidP="00C035A6">
            <w:pPr>
              <w:jc w:val="center"/>
              <w:rPr>
                <w:rFonts w:ascii="Tahoma" w:hAnsi="Tahoma" w:cs="Tahoma"/>
                <w:sz w:val="22"/>
                <w:szCs w:val="22"/>
              </w:rPr>
            </w:pPr>
            <w:r>
              <w:rPr>
                <w:rFonts w:ascii="Tahoma" w:hAnsi="Tahoma" w:cs="Tahoma"/>
                <w:sz w:val="22"/>
                <w:szCs w:val="22"/>
              </w:rPr>
              <w:t>za zhotovitele</w:t>
            </w:r>
          </w:p>
          <w:p w:rsidR="00DD30AB" w:rsidRPr="00080BAF" w:rsidRDefault="00DD30AB" w:rsidP="00C035A6">
            <w:pPr>
              <w:jc w:val="center"/>
              <w:rPr>
                <w:rFonts w:ascii="Tahoma" w:hAnsi="Tahoma" w:cs="Tahoma"/>
                <w:sz w:val="22"/>
                <w:szCs w:val="22"/>
              </w:rPr>
            </w:pPr>
          </w:p>
        </w:tc>
      </w:tr>
    </w:tbl>
    <w:p w:rsidR="00A3076F" w:rsidRDefault="00A3076F" w:rsidP="00DD30AB">
      <w:pPr>
        <w:pStyle w:val="Smlouva-slo"/>
        <w:spacing w:line="240" w:lineRule="auto"/>
        <w:rPr>
          <w:rFonts w:ascii="Tahoma" w:hAnsi="Tahoma" w:cs="Tahoma"/>
          <w:color w:val="FF00FF"/>
          <w:sz w:val="22"/>
          <w:szCs w:val="22"/>
        </w:rPr>
      </w:pPr>
    </w:p>
    <w:sectPr w:rsidR="00A3076F" w:rsidSect="008C085B">
      <w:footerReference w:type="even" r:id="rId12"/>
      <w:footerReference w:type="default" r:id="rId13"/>
      <w:footerReference w:type="first" r:id="rId14"/>
      <w:pgSz w:w="11906" w:h="16838"/>
      <w:pgMar w:top="1418" w:right="1418" w:bottom="1418" w:left="1418" w:header="709" w:footer="567"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0A9F" w:rsidRDefault="00B00A9F">
      <w:r>
        <w:separator/>
      </w:r>
    </w:p>
  </w:endnote>
  <w:endnote w:type="continuationSeparator" w:id="0">
    <w:p w:rsidR="00B00A9F" w:rsidRDefault="00B00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076F" w:rsidRDefault="005E3A4D">
    <w:pPr>
      <w:pStyle w:val="Zpat"/>
      <w:ind w:right="360"/>
    </w:pPr>
    <w:r>
      <w:rPr>
        <w:noProof/>
      </w:rPr>
      <mc:AlternateContent>
        <mc:Choice Requires="wps">
          <w:drawing>
            <wp:anchor distT="0" distB="0" distL="0" distR="0" simplePos="0" relativeHeight="251658240" behindDoc="0" locked="0" layoutInCell="1" allowOverlap="1">
              <wp:simplePos x="0" y="0"/>
              <wp:positionH relativeFrom="margin">
                <wp:align>right</wp:align>
              </wp:positionH>
              <wp:positionV relativeFrom="paragraph">
                <wp:posOffset>635</wp:posOffset>
              </wp:positionV>
              <wp:extent cx="14605" cy="14605"/>
              <wp:effectExtent l="0" t="0" r="0" b="0"/>
              <wp:wrapSquare wrapText="bothSides"/>
              <wp:docPr id="1" name="Rámec1"/>
              <wp:cNvGraphicFramePr/>
              <a:graphic xmlns:a="http://schemas.openxmlformats.org/drawingml/2006/main">
                <a:graphicData uri="http://schemas.microsoft.com/office/word/2010/wordprocessingShape">
                  <wps:wsp>
                    <wps:cNvSpPr txBox="1"/>
                    <wps:spPr>
                      <a:xfrm>
                        <a:off x="0" y="0"/>
                        <a:ext cx="14605" cy="14605"/>
                      </a:xfrm>
                      <a:prstGeom prst="rect">
                        <a:avLst/>
                      </a:prstGeom>
                      <a:solidFill>
                        <a:srgbClr val="FFFFFF">
                          <a:alpha val="0"/>
                        </a:srgbClr>
                      </a:solidFill>
                    </wps:spPr>
                    <wps:txbx>
                      <w:txbxContent>
                        <w:p w:rsidR="00A3076F" w:rsidRDefault="005E3A4D">
                          <w:pPr>
                            <w:pStyle w:val="Zpat"/>
                            <w:rPr>
                              <w:rStyle w:val="slostrnky"/>
                            </w:rPr>
                          </w:pPr>
                          <w:r>
                            <w:rPr>
                              <w:rStyle w:val="slostrnky"/>
                            </w:rPr>
                            <w:fldChar w:fldCharType="begin"/>
                          </w:r>
                          <w:r>
                            <w:rPr>
                              <w:rStyle w:val="slostrnky"/>
                            </w:rPr>
                            <w:instrText xml:space="preserve"> PAGE </w:instrText>
                          </w:r>
                          <w:r>
                            <w:rPr>
                              <w:rStyle w:val="slostrnky"/>
                            </w:rPr>
                            <w:fldChar w:fldCharType="separate"/>
                          </w:r>
                          <w:r>
                            <w:rPr>
                              <w:rStyle w:val="slostrnky"/>
                            </w:rPr>
                            <w:t>0</w:t>
                          </w:r>
                          <w:r>
                            <w:rPr>
                              <w:rStyle w:val="slostrnky"/>
                            </w:rPr>
                            <w:fldChar w:fldCharType="end"/>
                          </w:r>
                        </w:p>
                      </w:txbxContent>
                    </wps:txbx>
                    <wps:bodyPr lIns="0" tIns="0" rIns="0" bIns="0" anchor="t">
                      <a:spAutoFit/>
                    </wps:bodyPr>
                  </wps:wsp>
                </a:graphicData>
              </a:graphic>
            </wp:anchor>
          </w:drawing>
        </mc:Choice>
        <mc:Fallback>
          <w:pict>
            <v:shapetype id="_x0000_t202" coordsize="21600,21600" o:spt="202" path="m,l,21600r21600,l21600,xe">
              <v:stroke joinstyle="miter"/>
              <v:path gradientshapeok="t" o:connecttype="rect"/>
            </v:shapetype>
            <v:shape id="Rámec1" o:spid="_x0000_s1026" type="#_x0000_t202" style="position:absolute;margin-left:-50.05pt;margin-top:.05pt;width:1.15pt;height:1.15pt;z-index:251658240;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" stroked="f">
              <v:fill opacity="0"/>
              <v:textbox style="mso-fit-shape-to-text:t" inset="0,0,0,0">
                <w:txbxContent>
                  <w:p w:rsidR="00A3076F" w:rsidRDefault="005E3A4D">
                    <w:pPr>
                      <w:pStyle w:val="Zpat"/>
                      <w:rPr>
                        <w:rStyle w:val="slostrnky"/>
                      </w:rPr>
                    </w:pPr>
                    <w:r>
                      <w:rPr>
                        <w:rStyle w:val="slostrnky"/>
                      </w:rPr>
                      <w:fldChar w:fldCharType="begin"/>
                    </w:r>
                    <w:r>
                      <w:rPr>
                        <w:rStyle w:val="slostrnky"/>
                      </w:rPr>
                      <w:instrText xml:space="preserve"> PAGE </w:instrText>
                    </w:r>
                    <w:r>
                      <w:rPr>
                        <w:rStyle w:val="slostrnky"/>
                      </w:rPr>
                      <w:fldChar w:fldCharType="separate"/>
                    </w:r>
                    <w:r>
                      <w:rPr>
                        <w:rStyle w:val="slostrnky"/>
                      </w:rPr>
                      <w:t>0</w:t>
                    </w:r>
                    <w:r>
                      <w:rPr>
                        <w:rStyle w:val="slostrnky"/>
                      </w:rPr>
                      <w:fldChar w:fldCharType="end"/>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076F" w:rsidRDefault="005E3A4D">
    <w:pPr>
      <w:pStyle w:val="Zpat"/>
      <w:rPr>
        <w:rFonts w:ascii="Tahoma" w:hAnsi="Tahoma" w:cs="Tahoma"/>
        <w:sz w:val="18"/>
        <w:szCs w:val="18"/>
      </w:rPr>
    </w:pPr>
    <w:r>
      <w:rPr>
        <w:noProof/>
      </w:rPr>
      <mc:AlternateContent>
        <mc:Choice Requires="wps">
          <w:drawing>
            <wp:anchor distT="0" distB="0" distL="0" distR="0" simplePos="0" relativeHeight="21" behindDoc="1" locked="0" layoutInCell="1" allowOverlap="1" wp14:anchorId="149B4EDC">
              <wp:simplePos x="0" y="0"/>
              <wp:positionH relativeFrom="column">
                <wp:posOffset>0</wp:posOffset>
              </wp:positionH>
              <wp:positionV relativeFrom="paragraph">
                <wp:posOffset>-52705</wp:posOffset>
              </wp:positionV>
              <wp:extent cx="5715000" cy="635"/>
              <wp:effectExtent l="5080" t="5080" r="5080" b="5080"/>
              <wp:wrapNone/>
              <wp:docPr id="2" name="Line 1"/>
              <wp:cNvGraphicFramePr/>
              <a:graphic xmlns:a="http://schemas.openxmlformats.org/drawingml/2006/main">
                <a:graphicData uri="http://schemas.microsoft.com/office/word/2010/wordprocessingShape">
                  <wps:wsp>
                    <wps:cNvCnPr/>
                    <wps:spPr>
                      <a:xfrm>
                        <a:off x="0" y="0"/>
                        <a:ext cx="5715000" cy="720"/>
                      </a:xfrm>
                      <a:prstGeom prst="line">
                        <a:avLst/>
                      </a:prstGeom>
                      <a:ln w="9525">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xmlns:pic="http://schemas.openxmlformats.org/drawingml/2006/picture">
          <w:pict>
            <v:line id="shape_0" from="0pt,-4.15pt" to="449.95pt,-4.15pt" stroked="t" o:allowincell="f" style="position:absolute" wp14:anchorId="149B4EDC">
              <v:stroke color="black" weight="9360" joinstyle="round" endcap="flat"/>
              <v:fill o:detectmouseclick="t" on="false"/>
              <w10:wrap type="none"/>
            </v:line>
          </w:pict>
        </mc:Fallback>
      </mc:AlternateContent>
    </w:r>
    <w:r w:rsidR="008C085B">
      <w:rPr>
        <w:rFonts w:ascii="Tahoma" w:hAnsi="Tahoma" w:cs="Tahoma"/>
        <w:sz w:val="18"/>
        <w:szCs w:val="18"/>
      </w:rPr>
      <w:t>Zhotovení projektové dokumentace a výkon dozoru projektanta</w:t>
    </w:r>
    <w:r>
      <w:rPr>
        <w:rFonts w:ascii="Tahoma" w:hAnsi="Tahoma" w:cs="Tahoma"/>
        <w:sz w:val="18"/>
        <w:szCs w:val="18"/>
      </w:rPr>
      <w:t xml:space="preserve"> – </w:t>
    </w:r>
    <w:r w:rsidR="008C085B">
      <w:rPr>
        <w:rFonts w:ascii="Tahoma" w:hAnsi="Tahoma" w:cs="Tahoma"/>
        <w:sz w:val="18"/>
        <w:szCs w:val="18"/>
      </w:rPr>
      <w:t>Rekonstrukce zdravotechniky</w:t>
    </w:r>
    <w:r>
      <w:rPr>
        <w:rFonts w:ascii="Tahoma" w:hAnsi="Tahoma" w:cs="Tahoma"/>
        <w:sz w:val="18"/>
        <w:szCs w:val="18"/>
      </w:rPr>
      <w:tab/>
    </w:r>
    <w:r>
      <w:rPr>
        <w:noProof/>
      </w:rPr>
      <mc:AlternateContent>
        <mc:Choice Requires="wps">
          <w:drawing>
            <wp:anchor distT="0" distB="0" distL="0" distR="0" simplePos="0" relativeHeight="42" behindDoc="0" locked="0" layoutInCell="0" allowOverlap="1">
              <wp:simplePos x="0" y="0"/>
              <wp:positionH relativeFrom="margin">
                <wp:align>right</wp:align>
              </wp:positionH>
              <wp:positionV relativeFrom="paragraph">
                <wp:posOffset>635</wp:posOffset>
              </wp:positionV>
              <wp:extent cx="125095" cy="137795"/>
              <wp:effectExtent l="0" t="0" r="0" b="0"/>
              <wp:wrapSquare wrapText="bothSides"/>
              <wp:docPr id="3" name="Rámec3"/>
              <wp:cNvGraphicFramePr/>
              <a:graphic xmlns:a="http://schemas.openxmlformats.org/drawingml/2006/main">
                <a:graphicData uri="http://schemas.microsoft.com/office/word/2010/wordprocessingShape">
                  <wps:wsp>
                    <wps:cNvSpPr txBox="1"/>
                    <wps:spPr>
                      <a:xfrm>
                        <a:off x="0" y="0"/>
                        <a:ext cx="125095" cy="137795"/>
                      </a:xfrm>
                      <a:prstGeom prst="rect">
                        <a:avLst/>
                      </a:prstGeom>
                      <a:solidFill>
                        <a:srgbClr val="FFFFFF">
                          <a:alpha val="0"/>
                        </a:srgbClr>
                      </a:solidFill>
                    </wps:spPr>
                    <wps:txbx>
                      <w:txbxContent>
                        <w:p w:rsidR="00A3076F" w:rsidRDefault="005E3A4D">
                          <w:pPr>
                            <w:pStyle w:val="Zpat"/>
                            <w:rPr>
                              <w:rStyle w:val="slostrnky"/>
                              <w:rFonts w:ascii="Tahoma" w:hAnsi="Tahoma" w:cs="Tahoma"/>
                              <w:sz w:val="18"/>
                              <w:szCs w:val="18"/>
                            </w:rPr>
                          </w:pPr>
                          <w:r>
                            <w:rPr>
                              <w:rStyle w:val="slostrnky"/>
                              <w:rFonts w:ascii="Tahoma" w:hAnsi="Tahoma" w:cs="Tahoma"/>
                              <w:sz w:val="18"/>
                              <w:szCs w:val="18"/>
                            </w:rPr>
                            <w:fldChar w:fldCharType="begin"/>
                          </w:r>
                          <w:r>
                            <w:rPr>
                              <w:rStyle w:val="slostrnky"/>
                              <w:rFonts w:ascii="Tahoma" w:hAnsi="Tahoma" w:cs="Tahoma"/>
                              <w:sz w:val="18"/>
                              <w:szCs w:val="18"/>
                            </w:rPr>
                            <w:instrText xml:space="preserve"> PAGE </w:instrText>
                          </w:r>
                          <w:r>
                            <w:rPr>
                              <w:rStyle w:val="slostrnky"/>
                              <w:rFonts w:ascii="Tahoma" w:hAnsi="Tahoma" w:cs="Tahoma"/>
                              <w:sz w:val="18"/>
                              <w:szCs w:val="18"/>
                            </w:rPr>
                            <w:fldChar w:fldCharType="separate"/>
                          </w:r>
                          <w:r w:rsidR="008C085B">
                            <w:rPr>
                              <w:rStyle w:val="slostrnky"/>
                              <w:rFonts w:ascii="Tahoma" w:hAnsi="Tahoma" w:cs="Tahoma"/>
                              <w:noProof/>
                              <w:sz w:val="18"/>
                              <w:szCs w:val="18"/>
                            </w:rPr>
                            <w:t>4</w:t>
                          </w:r>
                          <w:r>
                            <w:rPr>
                              <w:rStyle w:val="slostrnky"/>
                              <w:rFonts w:ascii="Tahoma" w:hAnsi="Tahoma" w:cs="Tahoma"/>
                              <w:sz w:val="18"/>
                              <w:szCs w:val="18"/>
                            </w:rPr>
                            <w:fldChar w:fldCharType="end"/>
                          </w:r>
                        </w:p>
                      </w:txbxContent>
                    </wps:txbx>
                    <wps:bodyPr lIns="0" tIns="0" rIns="0" bIns="0" anchor="t">
                      <a:spAutoFit/>
                    </wps:bodyPr>
                  </wps:wsp>
                </a:graphicData>
              </a:graphic>
            </wp:anchor>
          </w:drawing>
        </mc:Choice>
        <mc:Fallback>
          <w:pict>
            <v:shapetype id="_x0000_t202" coordsize="21600,21600" o:spt="202" path="m,l,21600r21600,l21600,xe">
              <v:stroke joinstyle="miter"/>
              <v:path gradientshapeok="t" o:connecttype="rect"/>
            </v:shapetype>
            <v:shape id="Rámec3" o:spid="_x0000_s1027" type="#_x0000_t202" style="position:absolute;margin-left:-41.35pt;margin-top:.05pt;width:9.85pt;height:10.85pt;z-index:42;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" o:allowincell="f" stroked="f">
              <v:fill opacity="0"/>
              <v:textbox style="mso-fit-shape-to-text:t" inset="0,0,0,0">
                <w:txbxContent>
                  <w:p w:rsidR="00A3076F" w:rsidRDefault="005E3A4D">
                    <w:pPr>
                      <w:pStyle w:val="Zpat"/>
                      <w:rPr>
                        <w:rStyle w:val="slostrnky"/>
                        <w:rFonts w:ascii="Tahoma" w:hAnsi="Tahoma" w:cs="Tahoma"/>
                        <w:sz w:val="18"/>
                        <w:szCs w:val="18"/>
                      </w:rPr>
                    </w:pPr>
                    <w:r>
                      <w:rPr>
                        <w:rStyle w:val="slostrnky"/>
                        <w:rFonts w:ascii="Tahoma" w:hAnsi="Tahoma" w:cs="Tahoma"/>
                        <w:sz w:val="18"/>
                        <w:szCs w:val="18"/>
                      </w:rPr>
                      <w:fldChar w:fldCharType="begin"/>
                    </w:r>
                    <w:r>
                      <w:rPr>
                        <w:rStyle w:val="slostrnky"/>
                        <w:rFonts w:ascii="Tahoma" w:hAnsi="Tahoma" w:cs="Tahoma"/>
                        <w:sz w:val="18"/>
                        <w:szCs w:val="18"/>
                      </w:rPr>
                      <w:instrText xml:space="preserve"> PAGE </w:instrText>
                    </w:r>
                    <w:r>
                      <w:rPr>
                        <w:rStyle w:val="slostrnky"/>
                        <w:rFonts w:ascii="Tahoma" w:hAnsi="Tahoma" w:cs="Tahoma"/>
                        <w:sz w:val="18"/>
                        <w:szCs w:val="18"/>
                      </w:rPr>
                      <w:fldChar w:fldCharType="separate"/>
                    </w:r>
                    <w:r w:rsidR="008C085B">
                      <w:rPr>
                        <w:rStyle w:val="slostrnky"/>
                        <w:rFonts w:ascii="Tahoma" w:hAnsi="Tahoma" w:cs="Tahoma"/>
                        <w:noProof/>
                        <w:sz w:val="18"/>
                        <w:szCs w:val="18"/>
                      </w:rPr>
                      <w:t>4</w:t>
                    </w:r>
                    <w:r>
                      <w:rPr>
                        <w:rStyle w:val="slostrnky"/>
                        <w:rFonts w:ascii="Tahoma" w:hAnsi="Tahoma" w:cs="Tahoma"/>
                        <w:sz w:val="18"/>
                        <w:szCs w:val="18"/>
                      </w:rPr>
                      <w:fldChar w:fldCharType="end"/>
                    </w:r>
                  </w:p>
                </w:txbxContent>
              </v:textbox>
              <w10:wrap type="square"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076F" w:rsidRDefault="005E3A4D">
    <w:pPr>
      <w:pStyle w:val="Zpat"/>
    </w:pPr>
    <w:r>
      <w:rPr>
        <w:noProof/>
      </w:rPr>
      <mc:AlternateContent>
        <mc:Choice Requires="wps">
          <w:drawing>
            <wp:anchor distT="0" distB="0" distL="0" distR="0" simplePos="0" relativeHeight="22" behindDoc="1" locked="0" layoutInCell="1" allowOverlap="1" wp14:anchorId="252D00A6">
              <wp:simplePos x="0" y="0"/>
              <wp:positionH relativeFrom="column">
                <wp:posOffset>0</wp:posOffset>
              </wp:positionH>
              <wp:positionV relativeFrom="paragraph">
                <wp:posOffset>-52705</wp:posOffset>
              </wp:positionV>
              <wp:extent cx="5715000" cy="635"/>
              <wp:effectExtent l="5080" t="5080" r="5080" b="5080"/>
              <wp:wrapNone/>
              <wp:docPr id="4" name="Line 2"/>
              <wp:cNvGraphicFramePr/>
              <a:graphic xmlns:a="http://schemas.openxmlformats.org/drawingml/2006/main">
                <a:graphicData uri="http://schemas.microsoft.com/office/word/2010/wordprocessingShape">
                  <wps:wsp>
                    <wps:cNvCnPr/>
                    <wps:spPr>
                      <a:xfrm>
                        <a:off x="0" y="0"/>
                        <a:ext cx="5715000" cy="720"/>
                      </a:xfrm>
                      <a:prstGeom prst="line">
                        <a:avLst/>
                      </a:prstGeom>
                      <a:ln w="9525">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xmlns:pic="http://schemas.openxmlformats.org/drawingml/2006/picture">
          <w:pict>
            <v:line id="shape_0" from="0pt,-4.15pt" to="449.95pt,-4.15pt" stroked="t" o:allowincell="f" style="position:absolute" wp14:anchorId="252D00A6">
              <v:stroke color="black" weight="9360" joinstyle="round" endcap="flat"/>
              <v:fill o:detectmouseclick="t" on="false"/>
              <w10:wrap type="none"/>
            </v:line>
          </w:pict>
        </mc:Fallback>
      </mc:AlternateContent>
    </w:r>
    <w:r w:rsidR="008C085B">
      <w:rPr>
        <w:rFonts w:ascii="Tahoma" w:hAnsi="Tahoma" w:cs="Tahoma"/>
        <w:sz w:val="18"/>
        <w:szCs w:val="18"/>
      </w:rPr>
      <w:t>Zhotovení projektové dokumentace a výkon dozoru projektanta</w:t>
    </w:r>
    <w:r>
      <w:rPr>
        <w:rFonts w:ascii="Tahoma" w:hAnsi="Tahoma" w:cs="Tahoma"/>
        <w:sz w:val="18"/>
        <w:szCs w:val="18"/>
      </w:rPr>
      <w:t xml:space="preserve"> – Rekonstrukce zdravotechniky</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0A9F" w:rsidRDefault="00B00A9F">
      <w:r>
        <w:separator/>
      </w:r>
    </w:p>
  </w:footnote>
  <w:footnote w:type="continuationSeparator" w:id="0">
    <w:p w:rsidR="00B00A9F" w:rsidRDefault="00B00A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6C04FF"/>
    <w:multiLevelType w:val="multilevel"/>
    <w:tmpl w:val="B99636E0"/>
    <w:lvl w:ilvl="0">
      <w:start w:val="2"/>
      <w:numFmt w:val="decimal"/>
      <w:lvlText w:val="%1."/>
      <w:lvlJc w:val="left"/>
      <w:pPr>
        <w:tabs>
          <w:tab w:val="num" w:pos="720"/>
        </w:tabs>
        <w:ind w:left="720" w:hanging="360"/>
      </w:pPr>
      <w:rPr>
        <w:b/>
        <w:i w:val="0"/>
      </w:r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440"/>
        </w:tabs>
        <w:ind w:left="1440" w:hanging="108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1800"/>
        </w:tabs>
        <w:ind w:left="1800" w:hanging="1440"/>
      </w:pPr>
    </w:lvl>
    <w:lvl w:ilvl="8">
      <w:start w:val="1"/>
      <w:numFmt w:val="decimal"/>
      <w:isLgl/>
      <w:lvlText w:val="%1.%2.%3.%4.%5.%6.%7.%8.%9."/>
      <w:lvlJc w:val="left"/>
      <w:pPr>
        <w:tabs>
          <w:tab w:val="num" w:pos="2160"/>
        </w:tabs>
        <w:ind w:left="2160" w:hanging="1800"/>
      </w:pPr>
    </w:lvl>
  </w:abstractNum>
  <w:abstractNum w:abstractNumId="1" w15:restartNumberingAfterBreak="0">
    <w:nsid w:val="0A092164"/>
    <w:multiLevelType w:val="multilevel"/>
    <w:tmpl w:val="86A036DE"/>
    <w:lvl w:ilvl="0">
      <w:start w:val="1"/>
      <w:numFmt w:val="lowerLetter"/>
      <w:lvlText w:val="%1)"/>
      <w:lvlJc w:val="left"/>
      <w:pPr>
        <w:tabs>
          <w:tab w:val="num" w:pos="360"/>
        </w:tabs>
        <w:ind w:left="283" w:hanging="283"/>
      </w:pPr>
      <w:rPr>
        <w:b w:val="0"/>
        <w:i w:val="0"/>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BA61A68"/>
    <w:multiLevelType w:val="hybridMultilevel"/>
    <w:tmpl w:val="0038C2E0"/>
    <w:lvl w:ilvl="0" w:tplc="9CE8FC64">
      <w:start w:val="1"/>
      <w:numFmt w:val="decimal"/>
      <w:lvlText w:val="%1."/>
      <w:lvlJc w:val="left"/>
      <w:pPr>
        <w:tabs>
          <w:tab w:val="num" w:pos="360"/>
        </w:tabs>
        <w:ind w:left="357" w:hanging="357"/>
      </w:pPr>
      <w:rPr>
        <w:rFonts w:ascii="Tahoma" w:hAnsi="Tahoma" w:cs="Tahoma" w:hint="default"/>
        <w:b w:val="0"/>
        <w:i w:val="0"/>
        <w:sz w:val="22"/>
        <w:szCs w:val="22"/>
      </w:rPr>
    </w:lvl>
    <w:lvl w:ilvl="1" w:tplc="909E6578">
      <w:start w:val="1"/>
      <w:numFmt w:val="lowerLetter"/>
      <w:lvlText w:val="%2)"/>
      <w:lvlJc w:val="left"/>
      <w:pPr>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 w15:restartNumberingAfterBreak="0">
    <w:nsid w:val="176E0492"/>
    <w:multiLevelType w:val="hybridMultilevel"/>
    <w:tmpl w:val="70865FC0"/>
    <w:lvl w:ilvl="0" w:tplc="04050001">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4" w15:restartNumberingAfterBreak="0">
    <w:nsid w:val="1F4559E7"/>
    <w:multiLevelType w:val="hybridMultilevel"/>
    <w:tmpl w:val="1B1098A4"/>
    <w:lvl w:ilvl="0" w:tplc="4A9A7CE6">
      <w:numFmt w:val="bullet"/>
      <w:lvlText w:val="-"/>
      <w:lvlJc w:val="left"/>
      <w:pPr>
        <w:ind w:left="717" w:hanging="360"/>
      </w:pPr>
      <w:rPr>
        <w:rFonts w:ascii="Tahoma" w:eastAsia="Times New Roman" w:hAnsi="Tahoma" w:cs="Tahoma" w:hint="default"/>
      </w:rPr>
    </w:lvl>
    <w:lvl w:ilvl="1" w:tplc="04050003" w:tentative="1">
      <w:start w:val="1"/>
      <w:numFmt w:val="bullet"/>
      <w:lvlText w:val="o"/>
      <w:lvlJc w:val="left"/>
      <w:pPr>
        <w:ind w:left="1437" w:hanging="360"/>
      </w:pPr>
      <w:rPr>
        <w:rFonts w:ascii="Courier New" w:hAnsi="Courier New" w:cs="Courier New" w:hint="default"/>
      </w:rPr>
    </w:lvl>
    <w:lvl w:ilvl="2" w:tplc="04050005" w:tentative="1">
      <w:start w:val="1"/>
      <w:numFmt w:val="bullet"/>
      <w:lvlText w:val=""/>
      <w:lvlJc w:val="left"/>
      <w:pPr>
        <w:ind w:left="2157" w:hanging="360"/>
      </w:pPr>
      <w:rPr>
        <w:rFonts w:ascii="Wingdings" w:hAnsi="Wingdings" w:hint="default"/>
      </w:rPr>
    </w:lvl>
    <w:lvl w:ilvl="3" w:tplc="04050001" w:tentative="1">
      <w:start w:val="1"/>
      <w:numFmt w:val="bullet"/>
      <w:lvlText w:val=""/>
      <w:lvlJc w:val="left"/>
      <w:pPr>
        <w:ind w:left="2877" w:hanging="360"/>
      </w:pPr>
      <w:rPr>
        <w:rFonts w:ascii="Symbol" w:hAnsi="Symbol" w:hint="default"/>
      </w:rPr>
    </w:lvl>
    <w:lvl w:ilvl="4" w:tplc="04050003" w:tentative="1">
      <w:start w:val="1"/>
      <w:numFmt w:val="bullet"/>
      <w:lvlText w:val="o"/>
      <w:lvlJc w:val="left"/>
      <w:pPr>
        <w:ind w:left="3597" w:hanging="360"/>
      </w:pPr>
      <w:rPr>
        <w:rFonts w:ascii="Courier New" w:hAnsi="Courier New" w:cs="Courier New" w:hint="default"/>
      </w:rPr>
    </w:lvl>
    <w:lvl w:ilvl="5" w:tplc="04050005" w:tentative="1">
      <w:start w:val="1"/>
      <w:numFmt w:val="bullet"/>
      <w:lvlText w:val=""/>
      <w:lvlJc w:val="left"/>
      <w:pPr>
        <w:ind w:left="4317" w:hanging="360"/>
      </w:pPr>
      <w:rPr>
        <w:rFonts w:ascii="Wingdings" w:hAnsi="Wingdings" w:hint="default"/>
      </w:rPr>
    </w:lvl>
    <w:lvl w:ilvl="6" w:tplc="04050001" w:tentative="1">
      <w:start w:val="1"/>
      <w:numFmt w:val="bullet"/>
      <w:lvlText w:val=""/>
      <w:lvlJc w:val="left"/>
      <w:pPr>
        <w:ind w:left="5037" w:hanging="360"/>
      </w:pPr>
      <w:rPr>
        <w:rFonts w:ascii="Symbol" w:hAnsi="Symbol" w:hint="default"/>
      </w:rPr>
    </w:lvl>
    <w:lvl w:ilvl="7" w:tplc="04050003" w:tentative="1">
      <w:start w:val="1"/>
      <w:numFmt w:val="bullet"/>
      <w:lvlText w:val="o"/>
      <w:lvlJc w:val="left"/>
      <w:pPr>
        <w:ind w:left="5757" w:hanging="360"/>
      </w:pPr>
      <w:rPr>
        <w:rFonts w:ascii="Courier New" w:hAnsi="Courier New" w:cs="Courier New" w:hint="default"/>
      </w:rPr>
    </w:lvl>
    <w:lvl w:ilvl="8" w:tplc="04050005" w:tentative="1">
      <w:start w:val="1"/>
      <w:numFmt w:val="bullet"/>
      <w:lvlText w:val=""/>
      <w:lvlJc w:val="left"/>
      <w:pPr>
        <w:ind w:left="6477" w:hanging="360"/>
      </w:pPr>
      <w:rPr>
        <w:rFonts w:ascii="Wingdings" w:hAnsi="Wingdings" w:hint="default"/>
      </w:rPr>
    </w:lvl>
  </w:abstractNum>
  <w:abstractNum w:abstractNumId="5" w15:restartNumberingAfterBreak="0">
    <w:nsid w:val="20CF5750"/>
    <w:multiLevelType w:val="multilevel"/>
    <w:tmpl w:val="E1147B8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0"/>
        </w:tabs>
        <w:ind w:left="720" w:hanging="360"/>
      </w:pPr>
      <w:rPr>
        <w:rFonts w:hint="default"/>
      </w:rPr>
    </w:lvl>
    <w:lvl w:ilvl="2">
      <w:start w:val="3"/>
      <w:numFmt w:val="none"/>
      <w:lvlText w:val="-"/>
      <w:lvlJc w:val="left"/>
      <w:pPr>
        <w:tabs>
          <w:tab w:val="num" w:pos="0"/>
        </w:tabs>
        <w:ind w:left="1080" w:hanging="360"/>
      </w:pPr>
      <w:rPr>
        <w:rFonts w:hint="default"/>
      </w:rPr>
    </w:lvl>
    <w:lvl w:ilvl="3">
      <w:start w:val="1"/>
      <w:numFmt w:val="decimal"/>
      <w:lvlText w:val="%4."/>
      <w:lvlJc w:val="left"/>
      <w:pPr>
        <w:tabs>
          <w:tab w:val="num" w:pos="360"/>
        </w:tabs>
        <w:ind w:left="360" w:hanging="360"/>
      </w:pPr>
      <w:rPr>
        <w:rFonts w:hint="default"/>
        <w:b w:val="0"/>
        <w:i w:val="0"/>
        <w:color w:val="auto"/>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1980" w:hanging="180"/>
      </w:pPr>
      <w:rPr>
        <w:rFonts w:hint="default"/>
      </w:rPr>
    </w:lvl>
    <w:lvl w:ilvl="6">
      <w:start w:val="1"/>
      <w:numFmt w:val="decimal"/>
      <w:lvlText w:val="%7."/>
      <w:lvlJc w:val="left"/>
      <w:pPr>
        <w:tabs>
          <w:tab w:val="num" w:pos="0"/>
        </w:tabs>
        <w:ind w:left="2340" w:hanging="360"/>
      </w:pPr>
      <w:rPr>
        <w:rFonts w:hint="default"/>
      </w:rPr>
    </w:lvl>
    <w:lvl w:ilvl="7">
      <w:start w:val="1"/>
      <w:numFmt w:val="lowerLetter"/>
      <w:lvlText w:val="%8."/>
      <w:lvlJc w:val="left"/>
      <w:pPr>
        <w:tabs>
          <w:tab w:val="num" w:pos="0"/>
        </w:tabs>
        <w:ind w:left="2700" w:hanging="360"/>
      </w:pPr>
      <w:rPr>
        <w:rFonts w:hint="default"/>
      </w:rPr>
    </w:lvl>
    <w:lvl w:ilvl="8">
      <w:start w:val="1"/>
      <w:numFmt w:val="lowerRoman"/>
      <w:lvlText w:val="%9."/>
      <w:lvlJc w:val="left"/>
      <w:pPr>
        <w:tabs>
          <w:tab w:val="num" w:pos="0"/>
        </w:tabs>
        <w:ind w:left="2880" w:hanging="180"/>
      </w:pPr>
      <w:rPr>
        <w:rFonts w:hint="default"/>
      </w:rPr>
    </w:lvl>
  </w:abstractNum>
  <w:abstractNum w:abstractNumId="6" w15:restartNumberingAfterBreak="0">
    <w:nsid w:val="27B61814"/>
    <w:multiLevelType w:val="multilevel"/>
    <w:tmpl w:val="E182D2B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188771F"/>
    <w:multiLevelType w:val="multilevel"/>
    <w:tmpl w:val="806885A8"/>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DE4FF5"/>
    <w:multiLevelType w:val="multilevel"/>
    <w:tmpl w:val="75442A7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3772CE6"/>
    <w:multiLevelType w:val="multilevel"/>
    <w:tmpl w:val="47527376"/>
    <w:lvl w:ilvl="0">
      <w:start w:val="1"/>
      <w:numFmt w:val="decimal"/>
      <w:lvlText w:val="%1."/>
      <w:lvlJc w:val="left"/>
      <w:pPr>
        <w:tabs>
          <w:tab w:val="num" w:pos="360"/>
        </w:tabs>
        <w:ind w:left="360" w:hanging="360"/>
      </w:pPr>
    </w:lvl>
    <w:lvl w:ilvl="1">
      <w:start w:val="1"/>
      <w:numFmt w:val="lowerLetter"/>
      <w:lvlText w:val="%2)"/>
      <w:lvlJc w:val="left"/>
      <w:pPr>
        <w:tabs>
          <w:tab w:val="num" w:pos="0"/>
        </w:tabs>
        <w:ind w:left="720" w:hanging="360"/>
      </w:pPr>
    </w:lvl>
    <w:lvl w:ilvl="2">
      <w:start w:val="3"/>
      <w:numFmt w:val="none"/>
      <w:suff w:val="nothing"/>
      <w:lvlText w:val="-"/>
      <w:lvlJc w:val="left"/>
      <w:pPr>
        <w:tabs>
          <w:tab w:val="num" w:pos="0"/>
        </w:tabs>
        <w:ind w:left="1080" w:hanging="360"/>
      </w:pPr>
    </w:lvl>
    <w:lvl w:ilvl="3">
      <w:start w:val="1"/>
      <w:numFmt w:val="decimal"/>
      <w:lvlText w:val="%4."/>
      <w:lvlJc w:val="left"/>
      <w:pPr>
        <w:tabs>
          <w:tab w:val="num" w:pos="360"/>
        </w:tabs>
        <w:ind w:left="360" w:hanging="360"/>
      </w:pPr>
      <w:rPr>
        <w:b w:val="0"/>
        <w:i w:val="0"/>
        <w:color w:val="auto"/>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1980" w:hanging="180"/>
      </w:pPr>
    </w:lvl>
    <w:lvl w:ilvl="6">
      <w:start w:val="1"/>
      <w:numFmt w:val="decimal"/>
      <w:lvlText w:val="%7."/>
      <w:lvlJc w:val="left"/>
      <w:pPr>
        <w:tabs>
          <w:tab w:val="num" w:pos="0"/>
        </w:tabs>
        <w:ind w:left="2340" w:hanging="360"/>
      </w:pPr>
      <w:rPr>
        <w:rFonts w:ascii="Tahoma" w:hAnsi="Tahoma" w:cs="Tahoma"/>
      </w:rPr>
    </w:lvl>
    <w:lvl w:ilvl="7">
      <w:start w:val="1"/>
      <w:numFmt w:val="lowerLetter"/>
      <w:lvlText w:val="%8."/>
      <w:lvlJc w:val="left"/>
      <w:pPr>
        <w:tabs>
          <w:tab w:val="num" w:pos="0"/>
        </w:tabs>
        <w:ind w:left="2700" w:hanging="360"/>
      </w:pPr>
    </w:lvl>
    <w:lvl w:ilvl="8">
      <w:start w:val="1"/>
      <w:numFmt w:val="lowerRoman"/>
      <w:lvlText w:val="%9."/>
      <w:lvlJc w:val="left"/>
      <w:pPr>
        <w:tabs>
          <w:tab w:val="num" w:pos="0"/>
        </w:tabs>
        <w:ind w:left="2880" w:hanging="180"/>
      </w:pPr>
    </w:lvl>
  </w:abstractNum>
  <w:abstractNum w:abstractNumId="10" w15:restartNumberingAfterBreak="0">
    <w:nsid w:val="33F90829"/>
    <w:multiLevelType w:val="multilevel"/>
    <w:tmpl w:val="80FE2B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41413BF"/>
    <w:multiLevelType w:val="multilevel"/>
    <w:tmpl w:val="7360C680"/>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3"/>
      <w:numFmt w:val="none"/>
      <w:suff w:val="nothing"/>
      <w:lvlText w:val="-"/>
      <w:lvlJc w:val="left"/>
      <w:pPr>
        <w:tabs>
          <w:tab w:val="num" w:pos="0"/>
        </w:tabs>
        <w:ind w:left="1080" w:hanging="360"/>
      </w:pPr>
    </w:lvl>
    <w:lvl w:ilvl="3">
      <w:start w:val="1"/>
      <w:numFmt w:val="decimal"/>
      <w:lvlText w:val="%4."/>
      <w:lvlJc w:val="left"/>
      <w:pPr>
        <w:tabs>
          <w:tab w:val="num" w:pos="360"/>
        </w:tabs>
        <w:ind w:left="360" w:hanging="360"/>
      </w:pPr>
      <w:rPr>
        <w:b w:val="0"/>
        <w:i w:val="0"/>
        <w:color w:val="auto"/>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1980" w:hanging="180"/>
      </w:pPr>
    </w:lvl>
    <w:lvl w:ilvl="6">
      <w:start w:val="1"/>
      <w:numFmt w:val="decimal"/>
      <w:lvlText w:val="%7."/>
      <w:lvlJc w:val="left"/>
      <w:pPr>
        <w:tabs>
          <w:tab w:val="num" w:pos="0"/>
        </w:tabs>
        <w:ind w:left="2340" w:hanging="360"/>
      </w:pPr>
    </w:lvl>
    <w:lvl w:ilvl="7">
      <w:start w:val="1"/>
      <w:numFmt w:val="lowerLetter"/>
      <w:lvlText w:val="%8."/>
      <w:lvlJc w:val="left"/>
      <w:pPr>
        <w:tabs>
          <w:tab w:val="num" w:pos="0"/>
        </w:tabs>
        <w:ind w:left="2700" w:hanging="360"/>
      </w:pPr>
    </w:lvl>
    <w:lvl w:ilvl="8">
      <w:start w:val="1"/>
      <w:numFmt w:val="lowerRoman"/>
      <w:lvlText w:val="%9."/>
      <w:lvlJc w:val="left"/>
      <w:pPr>
        <w:tabs>
          <w:tab w:val="num" w:pos="0"/>
        </w:tabs>
        <w:ind w:left="2880" w:hanging="180"/>
      </w:pPr>
    </w:lvl>
  </w:abstractNum>
  <w:abstractNum w:abstractNumId="12" w15:restartNumberingAfterBreak="0">
    <w:nsid w:val="34637AC7"/>
    <w:multiLevelType w:val="multilevel"/>
    <w:tmpl w:val="E8CA25A0"/>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43640974"/>
    <w:multiLevelType w:val="hybridMultilevel"/>
    <w:tmpl w:val="96B87FB4"/>
    <w:lvl w:ilvl="0" w:tplc="E1FE6274">
      <w:start w:val="1"/>
      <w:numFmt w:val="decimal"/>
      <w:lvlText w:val="%1."/>
      <w:lvlJc w:val="left"/>
      <w:pPr>
        <w:ind w:left="717" w:hanging="360"/>
      </w:pPr>
      <w:rPr>
        <w:rFonts w:hint="default"/>
      </w:rPr>
    </w:lvl>
    <w:lvl w:ilvl="1" w:tplc="04050019" w:tentative="1">
      <w:start w:val="1"/>
      <w:numFmt w:val="lowerLetter"/>
      <w:lvlText w:val="%2."/>
      <w:lvlJc w:val="left"/>
      <w:pPr>
        <w:ind w:left="1437" w:hanging="360"/>
      </w:pPr>
    </w:lvl>
    <w:lvl w:ilvl="2" w:tplc="0405001B" w:tentative="1">
      <w:start w:val="1"/>
      <w:numFmt w:val="lowerRoman"/>
      <w:lvlText w:val="%3."/>
      <w:lvlJc w:val="right"/>
      <w:pPr>
        <w:ind w:left="2157" w:hanging="180"/>
      </w:pPr>
    </w:lvl>
    <w:lvl w:ilvl="3" w:tplc="0405000F" w:tentative="1">
      <w:start w:val="1"/>
      <w:numFmt w:val="decimal"/>
      <w:lvlText w:val="%4."/>
      <w:lvlJc w:val="left"/>
      <w:pPr>
        <w:ind w:left="2877" w:hanging="360"/>
      </w:pPr>
    </w:lvl>
    <w:lvl w:ilvl="4" w:tplc="04050019" w:tentative="1">
      <w:start w:val="1"/>
      <w:numFmt w:val="lowerLetter"/>
      <w:lvlText w:val="%5."/>
      <w:lvlJc w:val="left"/>
      <w:pPr>
        <w:ind w:left="3597" w:hanging="360"/>
      </w:pPr>
    </w:lvl>
    <w:lvl w:ilvl="5" w:tplc="0405001B" w:tentative="1">
      <w:start w:val="1"/>
      <w:numFmt w:val="lowerRoman"/>
      <w:lvlText w:val="%6."/>
      <w:lvlJc w:val="right"/>
      <w:pPr>
        <w:ind w:left="4317" w:hanging="180"/>
      </w:pPr>
    </w:lvl>
    <w:lvl w:ilvl="6" w:tplc="0405000F" w:tentative="1">
      <w:start w:val="1"/>
      <w:numFmt w:val="decimal"/>
      <w:lvlText w:val="%7."/>
      <w:lvlJc w:val="left"/>
      <w:pPr>
        <w:ind w:left="5037" w:hanging="360"/>
      </w:pPr>
    </w:lvl>
    <w:lvl w:ilvl="7" w:tplc="04050019" w:tentative="1">
      <w:start w:val="1"/>
      <w:numFmt w:val="lowerLetter"/>
      <w:lvlText w:val="%8."/>
      <w:lvlJc w:val="left"/>
      <w:pPr>
        <w:ind w:left="5757" w:hanging="360"/>
      </w:pPr>
    </w:lvl>
    <w:lvl w:ilvl="8" w:tplc="0405001B" w:tentative="1">
      <w:start w:val="1"/>
      <w:numFmt w:val="lowerRoman"/>
      <w:lvlText w:val="%9."/>
      <w:lvlJc w:val="right"/>
      <w:pPr>
        <w:ind w:left="6477" w:hanging="180"/>
      </w:pPr>
    </w:lvl>
  </w:abstractNum>
  <w:abstractNum w:abstractNumId="14" w15:restartNumberingAfterBreak="0">
    <w:nsid w:val="46C36B61"/>
    <w:multiLevelType w:val="multilevel"/>
    <w:tmpl w:val="56B0F1EA"/>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15" w15:restartNumberingAfterBreak="0">
    <w:nsid w:val="473178AD"/>
    <w:multiLevelType w:val="multilevel"/>
    <w:tmpl w:val="31D8792C"/>
    <w:lvl w:ilvl="0">
      <w:start w:val="1"/>
      <w:numFmt w:val="decimal"/>
      <w:lvlText w:val="%1."/>
      <w:lvlJc w:val="left"/>
      <w:pPr>
        <w:tabs>
          <w:tab w:val="num" w:pos="360"/>
        </w:tabs>
        <w:ind w:left="360" w:hanging="360"/>
      </w:pPr>
      <w:rPr>
        <w:rFonts w:hint="default"/>
      </w:rPr>
    </w:lvl>
    <w:lvl w:ilvl="1">
      <w:start w:val="1"/>
      <w:numFmt w:val="decimal"/>
      <w:lvlText w:val="4.%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4DFC0920"/>
    <w:multiLevelType w:val="multilevel"/>
    <w:tmpl w:val="7AC8AAA8"/>
    <w:lvl w:ilvl="0">
      <w:start w:val="1"/>
      <w:numFmt w:val="decimal"/>
      <w:lvlText w:val="%1."/>
      <w:lvlJc w:val="left"/>
      <w:pPr>
        <w:tabs>
          <w:tab w:val="num" w:pos="720"/>
        </w:tabs>
        <w:ind w:left="720" w:hanging="360"/>
      </w:pPr>
      <w:rPr>
        <w:b/>
        <w:i w:val="0"/>
      </w:r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440"/>
        </w:tabs>
        <w:ind w:left="1440" w:hanging="108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1800"/>
        </w:tabs>
        <w:ind w:left="1800" w:hanging="1440"/>
      </w:pPr>
    </w:lvl>
    <w:lvl w:ilvl="8">
      <w:start w:val="1"/>
      <w:numFmt w:val="decimal"/>
      <w:isLgl/>
      <w:lvlText w:val="%1.%2.%3.%4.%5.%6.%7.%8.%9."/>
      <w:lvlJc w:val="left"/>
      <w:pPr>
        <w:tabs>
          <w:tab w:val="num" w:pos="2160"/>
        </w:tabs>
        <w:ind w:left="2160" w:hanging="1800"/>
      </w:pPr>
    </w:lvl>
  </w:abstractNum>
  <w:abstractNum w:abstractNumId="17" w15:restartNumberingAfterBreak="0">
    <w:nsid w:val="51353277"/>
    <w:multiLevelType w:val="multilevel"/>
    <w:tmpl w:val="5928C70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4242917"/>
    <w:multiLevelType w:val="hybridMultilevel"/>
    <w:tmpl w:val="135292EA"/>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9" w15:restartNumberingAfterBreak="0">
    <w:nsid w:val="56926DE2"/>
    <w:multiLevelType w:val="multilevel"/>
    <w:tmpl w:val="E1147B8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0"/>
        </w:tabs>
        <w:ind w:left="720" w:hanging="360"/>
      </w:pPr>
      <w:rPr>
        <w:rFonts w:hint="default"/>
      </w:rPr>
    </w:lvl>
    <w:lvl w:ilvl="2">
      <w:start w:val="3"/>
      <w:numFmt w:val="none"/>
      <w:lvlText w:val="-"/>
      <w:lvlJc w:val="left"/>
      <w:pPr>
        <w:tabs>
          <w:tab w:val="num" w:pos="0"/>
        </w:tabs>
        <w:ind w:left="1080" w:hanging="360"/>
      </w:pPr>
      <w:rPr>
        <w:rFonts w:hint="default"/>
      </w:rPr>
    </w:lvl>
    <w:lvl w:ilvl="3">
      <w:start w:val="1"/>
      <w:numFmt w:val="decimal"/>
      <w:lvlText w:val="%4."/>
      <w:lvlJc w:val="left"/>
      <w:pPr>
        <w:tabs>
          <w:tab w:val="num" w:pos="360"/>
        </w:tabs>
        <w:ind w:left="360" w:hanging="360"/>
      </w:pPr>
      <w:rPr>
        <w:rFonts w:hint="default"/>
        <w:b w:val="0"/>
        <w:i w:val="0"/>
        <w:color w:val="auto"/>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1980" w:hanging="180"/>
      </w:pPr>
      <w:rPr>
        <w:rFonts w:hint="default"/>
      </w:rPr>
    </w:lvl>
    <w:lvl w:ilvl="6">
      <w:start w:val="1"/>
      <w:numFmt w:val="decimal"/>
      <w:lvlText w:val="%7."/>
      <w:lvlJc w:val="left"/>
      <w:pPr>
        <w:tabs>
          <w:tab w:val="num" w:pos="0"/>
        </w:tabs>
        <w:ind w:left="2340" w:hanging="360"/>
      </w:pPr>
      <w:rPr>
        <w:rFonts w:hint="default"/>
      </w:rPr>
    </w:lvl>
    <w:lvl w:ilvl="7">
      <w:start w:val="1"/>
      <w:numFmt w:val="lowerLetter"/>
      <w:lvlText w:val="%8."/>
      <w:lvlJc w:val="left"/>
      <w:pPr>
        <w:tabs>
          <w:tab w:val="num" w:pos="0"/>
        </w:tabs>
        <w:ind w:left="2700" w:hanging="360"/>
      </w:pPr>
      <w:rPr>
        <w:rFonts w:hint="default"/>
      </w:rPr>
    </w:lvl>
    <w:lvl w:ilvl="8">
      <w:start w:val="1"/>
      <w:numFmt w:val="lowerRoman"/>
      <w:lvlText w:val="%9."/>
      <w:lvlJc w:val="left"/>
      <w:pPr>
        <w:tabs>
          <w:tab w:val="num" w:pos="0"/>
        </w:tabs>
        <w:ind w:left="2880" w:hanging="180"/>
      </w:pPr>
      <w:rPr>
        <w:rFonts w:hint="default"/>
      </w:rPr>
    </w:lvl>
  </w:abstractNum>
  <w:abstractNum w:abstractNumId="20" w15:restartNumberingAfterBreak="0">
    <w:nsid w:val="61845537"/>
    <w:multiLevelType w:val="multilevel"/>
    <w:tmpl w:val="BF2A50E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61C473C0"/>
    <w:multiLevelType w:val="multilevel"/>
    <w:tmpl w:val="9D0C756A"/>
    <w:lvl w:ilvl="0">
      <w:start w:val="1"/>
      <w:numFmt w:val="decimal"/>
      <w:lvlText w:val="%1."/>
      <w:lvlJc w:val="left"/>
      <w:pPr>
        <w:tabs>
          <w:tab w:val="num" w:pos="360"/>
        </w:tabs>
        <w:ind w:left="360" w:hanging="360"/>
      </w:pPr>
      <w:rPr>
        <w:i w:val="0"/>
        <w:iCs w:val="0"/>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62133DF2"/>
    <w:multiLevelType w:val="hybridMultilevel"/>
    <w:tmpl w:val="5150E828"/>
    <w:lvl w:ilvl="0" w:tplc="FA52E0D8">
      <w:start w:val="1"/>
      <w:numFmt w:val="lowerLetter"/>
      <w:lvlText w:val="%1)"/>
      <w:lvlJc w:val="left"/>
      <w:pPr>
        <w:tabs>
          <w:tab w:val="num" w:pos="757"/>
        </w:tabs>
        <w:ind w:left="737" w:hanging="340"/>
      </w:pPr>
      <w:rPr>
        <w:rFonts w:hint="default"/>
        <w:b w:val="0"/>
        <w:i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3" w15:restartNumberingAfterBreak="0">
    <w:nsid w:val="6321248E"/>
    <w:multiLevelType w:val="multilevel"/>
    <w:tmpl w:val="41E45618"/>
    <w:lvl w:ilvl="0">
      <w:start w:val="1"/>
      <w:numFmt w:val="decimal"/>
      <w:lvlText w:val="%1."/>
      <w:lvlJc w:val="left"/>
      <w:pPr>
        <w:tabs>
          <w:tab w:val="num" w:pos="360"/>
        </w:tabs>
        <w:ind w:left="360" w:hanging="360"/>
      </w:pPr>
      <w:rPr>
        <w:i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6F1A759C"/>
    <w:multiLevelType w:val="hybridMultilevel"/>
    <w:tmpl w:val="66C631F0"/>
    <w:lvl w:ilvl="0" w:tplc="540CB456">
      <w:start w:val="1"/>
      <w:numFmt w:val="decimal"/>
      <w:lvlText w:val="%1."/>
      <w:lvlJc w:val="left"/>
      <w:pPr>
        <w:tabs>
          <w:tab w:val="num" w:pos="360"/>
        </w:tabs>
        <w:ind w:left="360" w:hanging="360"/>
      </w:pPr>
      <w:rPr>
        <w:rFonts w:hint="default"/>
      </w:rPr>
    </w:lvl>
    <w:lvl w:ilvl="1" w:tplc="548AB1F6">
      <w:start w:val="1"/>
      <w:numFmt w:val="lowerLetter"/>
      <w:lvlText w:val="%2)"/>
      <w:lvlJc w:val="left"/>
      <w:pPr>
        <w:ind w:left="928"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5" w15:restartNumberingAfterBreak="0">
    <w:nsid w:val="6FC7776F"/>
    <w:multiLevelType w:val="hybridMultilevel"/>
    <w:tmpl w:val="DF2EA482"/>
    <w:lvl w:ilvl="0" w:tplc="BCD01A32">
      <w:start w:val="1"/>
      <w:numFmt w:val="lowerLetter"/>
      <w:lvlText w:val="%1)"/>
      <w:lvlJc w:val="left"/>
      <w:pPr>
        <w:tabs>
          <w:tab w:val="num" w:pos="717"/>
        </w:tabs>
        <w:ind w:left="714" w:hanging="357"/>
      </w:pPr>
      <w:rPr>
        <w:rFonts w:ascii="Tahoma" w:hAnsi="Tahoma" w:cs="Tahoma" w:hint="default"/>
        <w:i w:val="0"/>
        <w:color w:val="auto"/>
        <w:sz w:val="22"/>
        <w:szCs w:val="22"/>
      </w:rPr>
    </w:lvl>
    <w:lvl w:ilvl="1" w:tplc="4184D522">
      <w:start w:val="1"/>
      <w:numFmt w:val="bullet"/>
      <w:lvlText w:val=""/>
      <w:lvlJc w:val="left"/>
      <w:pPr>
        <w:tabs>
          <w:tab w:val="num" w:pos="1797"/>
        </w:tabs>
        <w:ind w:left="1797" w:hanging="360"/>
      </w:pPr>
      <w:rPr>
        <w:rFonts w:ascii="Symbol" w:hAnsi="Symbol" w:hint="default"/>
        <w:color w:val="auto"/>
        <w:sz w:val="20"/>
        <w:szCs w:val="20"/>
      </w:rPr>
    </w:lvl>
    <w:lvl w:ilvl="2" w:tplc="0405001B" w:tentative="1">
      <w:start w:val="1"/>
      <w:numFmt w:val="lowerRoman"/>
      <w:lvlText w:val="%3."/>
      <w:lvlJc w:val="right"/>
      <w:pPr>
        <w:tabs>
          <w:tab w:val="num" w:pos="2517"/>
        </w:tabs>
        <w:ind w:left="2517" w:hanging="180"/>
      </w:pPr>
    </w:lvl>
    <w:lvl w:ilvl="3" w:tplc="0405000F" w:tentative="1">
      <w:start w:val="1"/>
      <w:numFmt w:val="decimal"/>
      <w:lvlText w:val="%4."/>
      <w:lvlJc w:val="left"/>
      <w:pPr>
        <w:tabs>
          <w:tab w:val="num" w:pos="3237"/>
        </w:tabs>
        <w:ind w:left="3237" w:hanging="360"/>
      </w:pPr>
    </w:lvl>
    <w:lvl w:ilvl="4" w:tplc="04050019" w:tentative="1">
      <w:start w:val="1"/>
      <w:numFmt w:val="lowerLetter"/>
      <w:lvlText w:val="%5."/>
      <w:lvlJc w:val="left"/>
      <w:pPr>
        <w:tabs>
          <w:tab w:val="num" w:pos="3957"/>
        </w:tabs>
        <w:ind w:left="3957" w:hanging="360"/>
      </w:pPr>
    </w:lvl>
    <w:lvl w:ilvl="5" w:tplc="0405001B" w:tentative="1">
      <w:start w:val="1"/>
      <w:numFmt w:val="lowerRoman"/>
      <w:lvlText w:val="%6."/>
      <w:lvlJc w:val="right"/>
      <w:pPr>
        <w:tabs>
          <w:tab w:val="num" w:pos="4677"/>
        </w:tabs>
        <w:ind w:left="4677" w:hanging="180"/>
      </w:pPr>
    </w:lvl>
    <w:lvl w:ilvl="6" w:tplc="0405000F" w:tentative="1">
      <w:start w:val="1"/>
      <w:numFmt w:val="decimal"/>
      <w:lvlText w:val="%7."/>
      <w:lvlJc w:val="left"/>
      <w:pPr>
        <w:tabs>
          <w:tab w:val="num" w:pos="5397"/>
        </w:tabs>
        <w:ind w:left="5397" w:hanging="360"/>
      </w:pPr>
    </w:lvl>
    <w:lvl w:ilvl="7" w:tplc="04050019" w:tentative="1">
      <w:start w:val="1"/>
      <w:numFmt w:val="lowerLetter"/>
      <w:lvlText w:val="%8."/>
      <w:lvlJc w:val="left"/>
      <w:pPr>
        <w:tabs>
          <w:tab w:val="num" w:pos="6117"/>
        </w:tabs>
        <w:ind w:left="6117" w:hanging="360"/>
      </w:pPr>
    </w:lvl>
    <w:lvl w:ilvl="8" w:tplc="0405001B" w:tentative="1">
      <w:start w:val="1"/>
      <w:numFmt w:val="lowerRoman"/>
      <w:lvlText w:val="%9."/>
      <w:lvlJc w:val="right"/>
      <w:pPr>
        <w:tabs>
          <w:tab w:val="num" w:pos="6837"/>
        </w:tabs>
        <w:ind w:left="6837" w:hanging="180"/>
      </w:pPr>
    </w:lvl>
  </w:abstractNum>
  <w:abstractNum w:abstractNumId="26" w15:restartNumberingAfterBreak="0">
    <w:nsid w:val="6FCF1F9F"/>
    <w:multiLevelType w:val="multilevel"/>
    <w:tmpl w:val="84F4ED2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036294E"/>
    <w:multiLevelType w:val="multilevel"/>
    <w:tmpl w:val="EF7029F0"/>
    <w:lvl w:ilvl="0">
      <w:start w:val="1"/>
      <w:numFmt w:val="decimal"/>
      <w:lvlText w:val="%1."/>
      <w:lvlJc w:val="left"/>
      <w:pPr>
        <w:tabs>
          <w:tab w:val="num" w:pos="502"/>
        </w:tabs>
        <w:ind w:left="502" w:hanging="360"/>
      </w:pPr>
      <w:rPr>
        <w:rFonts w:hint="default"/>
        <w:i w:val="0"/>
        <w:strike w:val="0"/>
        <w:color w:val="auto"/>
      </w:rPr>
    </w:lvl>
    <w:lvl w:ilvl="1" w:tentative="1">
      <w:start w:val="1"/>
      <w:numFmt w:val="lowerLetter"/>
      <w:lvlText w:val="%2."/>
      <w:lvlJc w:val="left"/>
      <w:pPr>
        <w:ind w:left="1437" w:hanging="360"/>
      </w:pPr>
    </w:lvl>
    <w:lvl w:ilvl="2" w:tentative="1">
      <w:start w:val="1"/>
      <w:numFmt w:val="lowerRoman"/>
      <w:lvlText w:val="%3."/>
      <w:lvlJc w:val="right"/>
      <w:pPr>
        <w:ind w:left="2157" w:hanging="180"/>
      </w:pPr>
    </w:lvl>
    <w:lvl w:ilvl="3" w:tentative="1">
      <w:start w:val="1"/>
      <w:numFmt w:val="decimal"/>
      <w:lvlText w:val="%4."/>
      <w:lvlJc w:val="left"/>
      <w:pPr>
        <w:ind w:left="2877" w:hanging="360"/>
      </w:pPr>
    </w:lvl>
    <w:lvl w:ilvl="4" w:tentative="1">
      <w:start w:val="1"/>
      <w:numFmt w:val="lowerLetter"/>
      <w:lvlText w:val="%5."/>
      <w:lvlJc w:val="left"/>
      <w:pPr>
        <w:ind w:left="3597" w:hanging="360"/>
      </w:pPr>
    </w:lvl>
    <w:lvl w:ilvl="5" w:tentative="1">
      <w:start w:val="1"/>
      <w:numFmt w:val="lowerRoman"/>
      <w:lvlText w:val="%6."/>
      <w:lvlJc w:val="right"/>
      <w:pPr>
        <w:ind w:left="4317" w:hanging="180"/>
      </w:pPr>
    </w:lvl>
    <w:lvl w:ilvl="6" w:tentative="1">
      <w:start w:val="1"/>
      <w:numFmt w:val="decimal"/>
      <w:lvlText w:val="%7."/>
      <w:lvlJc w:val="left"/>
      <w:pPr>
        <w:ind w:left="5037" w:hanging="360"/>
      </w:pPr>
    </w:lvl>
    <w:lvl w:ilvl="7" w:tentative="1">
      <w:start w:val="1"/>
      <w:numFmt w:val="lowerLetter"/>
      <w:lvlText w:val="%8."/>
      <w:lvlJc w:val="left"/>
      <w:pPr>
        <w:ind w:left="5757" w:hanging="360"/>
      </w:pPr>
    </w:lvl>
    <w:lvl w:ilvl="8" w:tentative="1">
      <w:start w:val="1"/>
      <w:numFmt w:val="lowerRoman"/>
      <w:lvlText w:val="%9."/>
      <w:lvlJc w:val="right"/>
      <w:pPr>
        <w:ind w:left="6477" w:hanging="180"/>
      </w:pPr>
    </w:lvl>
  </w:abstractNum>
  <w:abstractNum w:abstractNumId="28" w15:restartNumberingAfterBreak="0">
    <w:nsid w:val="70B47FC5"/>
    <w:multiLevelType w:val="multilevel"/>
    <w:tmpl w:val="0D72387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 w15:restartNumberingAfterBreak="0">
    <w:nsid w:val="73D1611D"/>
    <w:multiLevelType w:val="multilevel"/>
    <w:tmpl w:val="D3644FC4"/>
    <w:lvl w:ilvl="0">
      <w:start w:val="1"/>
      <w:numFmt w:val="decimal"/>
      <w:lvlText w:val="%1)"/>
      <w:lvlJc w:val="left"/>
      <w:pPr>
        <w:tabs>
          <w:tab w:val="num" w:pos="357"/>
        </w:tabs>
        <w:ind w:left="700" w:hanging="340"/>
      </w:pPr>
      <w:rPr>
        <w:rFonts w:ascii="Times New Roman" w:hAnsi="Times New Roman"/>
        <w:b w:val="0"/>
        <w:i w:val="0"/>
        <w:sz w:val="24"/>
        <w:szCs w:val="24"/>
      </w:rPr>
    </w:lvl>
    <w:lvl w:ilvl="1">
      <w:start w:val="1"/>
      <w:numFmt w:val="lowerLetter"/>
      <w:lvlText w:val="%2)"/>
      <w:lvlJc w:val="left"/>
      <w:pPr>
        <w:tabs>
          <w:tab w:val="num" w:pos="1545"/>
        </w:tabs>
        <w:ind w:left="1545" w:hanging="465"/>
      </w:pPr>
      <w:rPr>
        <w:b w:val="0"/>
        <w:i w:val="0"/>
        <w:sz w:val="22"/>
        <w:szCs w:val="22"/>
      </w:rPr>
    </w:lvl>
    <w:lvl w:ilvl="2">
      <w:start w:val="1"/>
      <w:numFmt w:val="lowerLetter"/>
      <w:lvlText w:val="%3)"/>
      <w:lvlJc w:val="left"/>
      <w:pPr>
        <w:tabs>
          <w:tab w:val="num" w:pos="2610"/>
        </w:tabs>
        <w:ind w:left="2610" w:hanging="63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75976FE5"/>
    <w:multiLevelType w:val="multilevel"/>
    <w:tmpl w:val="E44246D2"/>
    <w:lvl w:ilvl="0">
      <w:start w:val="1"/>
      <w:numFmt w:val="lowerLetter"/>
      <w:pStyle w:val="slovanPododstavecSmlouvy"/>
      <w:lvlText w:val="%1)"/>
      <w:lvlJc w:val="left"/>
      <w:pPr>
        <w:tabs>
          <w:tab w:val="num" w:pos="717"/>
        </w:tabs>
        <w:ind w:left="714" w:hanging="357"/>
      </w:pPr>
      <w:rPr>
        <w:rFonts w:ascii="Tahoma" w:hAnsi="Tahoma" w:cs="Tahoma"/>
        <w:sz w:val="22"/>
        <w:szCs w:val="22"/>
      </w:rPr>
    </w:lvl>
    <w:lvl w:ilvl="1">
      <w:start w:val="1"/>
      <w:numFmt w:val="bullet"/>
      <w:lvlText w:val=""/>
      <w:lvlJc w:val="left"/>
      <w:pPr>
        <w:tabs>
          <w:tab w:val="num" w:pos="1797"/>
        </w:tabs>
        <w:ind w:left="1797" w:hanging="360"/>
      </w:pPr>
      <w:rPr>
        <w:rFonts w:ascii="Symbol" w:hAnsi="Symbol" w:cs="Symbol" w:hint="default"/>
        <w:color w:val="auto"/>
        <w:sz w:val="20"/>
        <w:szCs w:val="20"/>
      </w:rPr>
    </w:lvl>
    <w:lvl w:ilvl="2">
      <w:start w:val="1"/>
      <w:numFmt w:val="lowerRoman"/>
      <w:lvlText w:val="%3."/>
      <w:lvlJc w:val="right"/>
      <w:pPr>
        <w:tabs>
          <w:tab w:val="num" w:pos="2517"/>
        </w:tabs>
        <w:ind w:left="2517" w:hanging="180"/>
      </w:pPr>
    </w:lvl>
    <w:lvl w:ilvl="3">
      <w:start w:val="1"/>
      <w:numFmt w:val="decimal"/>
      <w:lvlText w:val="%4."/>
      <w:lvlJc w:val="left"/>
      <w:pPr>
        <w:tabs>
          <w:tab w:val="num" w:pos="3237"/>
        </w:tabs>
        <w:ind w:left="3237" w:hanging="360"/>
      </w:pPr>
    </w:lvl>
    <w:lvl w:ilvl="4">
      <w:start w:val="1"/>
      <w:numFmt w:val="lowerLetter"/>
      <w:lvlText w:val="%5."/>
      <w:lvlJc w:val="left"/>
      <w:pPr>
        <w:tabs>
          <w:tab w:val="num" w:pos="3957"/>
        </w:tabs>
        <w:ind w:left="3957" w:hanging="360"/>
      </w:pPr>
    </w:lvl>
    <w:lvl w:ilvl="5">
      <w:start w:val="1"/>
      <w:numFmt w:val="lowerRoman"/>
      <w:lvlText w:val="%6."/>
      <w:lvlJc w:val="right"/>
      <w:pPr>
        <w:tabs>
          <w:tab w:val="num" w:pos="4677"/>
        </w:tabs>
        <w:ind w:left="4677" w:hanging="180"/>
      </w:pPr>
    </w:lvl>
    <w:lvl w:ilvl="6">
      <w:start w:val="1"/>
      <w:numFmt w:val="decimal"/>
      <w:lvlText w:val="%7."/>
      <w:lvlJc w:val="left"/>
      <w:pPr>
        <w:tabs>
          <w:tab w:val="num" w:pos="5397"/>
        </w:tabs>
        <w:ind w:left="5397" w:hanging="360"/>
      </w:pPr>
    </w:lvl>
    <w:lvl w:ilvl="7">
      <w:start w:val="1"/>
      <w:numFmt w:val="lowerLetter"/>
      <w:lvlText w:val="%8."/>
      <w:lvlJc w:val="left"/>
      <w:pPr>
        <w:tabs>
          <w:tab w:val="num" w:pos="6117"/>
        </w:tabs>
        <w:ind w:left="6117" w:hanging="360"/>
      </w:pPr>
    </w:lvl>
    <w:lvl w:ilvl="8">
      <w:start w:val="1"/>
      <w:numFmt w:val="lowerRoman"/>
      <w:lvlText w:val="%9."/>
      <w:lvlJc w:val="right"/>
      <w:pPr>
        <w:tabs>
          <w:tab w:val="num" w:pos="6837"/>
        </w:tabs>
        <w:ind w:left="6837" w:hanging="180"/>
      </w:pPr>
    </w:lvl>
  </w:abstractNum>
  <w:abstractNum w:abstractNumId="31" w15:restartNumberingAfterBreak="0">
    <w:nsid w:val="78B04794"/>
    <w:multiLevelType w:val="multilevel"/>
    <w:tmpl w:val="97A03CA4"/>
    <w:lvl w:ilvl="0">
      <w:start w:val="1"/>
      <w:numFmt w:val="decimal"/>
      <w:lvlText w:val="%1."/>
      <w:lvlJc w:val="left"/>
      <w:pPr>
        <w:tabs>
          <w:tab w:val="num" w:pos="360"/>
        </w:tabs>
        <w:ind w:left="360" w:hanging="360"/>
      </w:pPr>
    </w:lvl>
    <w:lvl w:ilvl="1">
      <w:start w:val="1"/>
      <w:numFmt w:val="decimal"/>
      <w:lvlText w:val="2.%2."/>
      <w:lvlJc w:val="left"/>
      <w:pPr>
        <w:tabs>
          <w:tab w:val="num" w:pos="792"/>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400"/>
        </w:tabs>
        <w:ind w:left="4320" w:hanging="1440"/>
      </w:pPr>
    </w:lvl>
  </w:abstractNum>
  <w:abstractNum w:abstractNumId="32" w15:restartNumberingAfterBreak="0">
    <w:nsid w:val="7E8E6C6E"/>
    <w:multiLevelType w:val="multilevel"/>
    <w:tmpl w:val="FC387EB8"/>
    <w:lvl w:ilvl="0">
      <w:start w:val="1"/>
      <w:numFmt w:val="decimal"/>
      <w:lvlText w:val="%1."/>
      <w:lvlJc w:val="left"/>
      <w:pPr>
        <w:tabs>
          <w:tab w:val="num" w:pos="360"/>
        </w:tabs>
        <w:ind w:left="360" w:hanging="360"/>
      </w:pPr>
      <w:rPr>
        <w:i w:val="0"/>
        <w:color w:val="auto"/>
      </w:rPr>
    </w:lvl>
    <w:lvl w:ilvl="1">
      <w:start w:val="1"/>
      <w:numFmt w:val="bullet"/>
      <w:lvlText w:val=""/>
      <w:lvlJc w:val="left"/>
      <w:pPr>
        <w:tabs>
          <w:tab w:val="num" w:pos="1440"/>
        </w:tabs>
        <w:ind w:left="1440" w:hanging="360"/>
      </w:pPr>
      <w:rPr>
        <w:rFonts w:ascii="Wingdings" w:hAnsi="Wingdings" w:cs="Wingding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20"/>
  </w:num>
  <w:num w:numId="2">
    <w:abstractNumId w:val="28"/>
  </w:num>
  <w:num w:numId="3">
    <w:abstractNumId w:val="16"/>
  </w:num>
  <w:num w:numId="4">
    <w:abstractNumId w:val="31"/>
  </w:num>
  <w:num w:numId="5">
    <w:abstractNumId w:val="1"/>
  </w:num>
  <w:num w:numId="6">
    <w:abstractNumId w:val="11"/>
  </w:num>
  <w:num w:numId="7">
    <w:abstractNumId w:val="32"/>
  </w:num>
  <w:num w:numId="8">
    <w:abstractNumId w:val="23"/>
  </w:num>
  <w:num w:numId="9">
    <w:abstractNumId w:val="7"/>
  </w:num>
  <w:num w:numId="10">
    <w:abstractNumId w:val="29"/>
  </w:num>
  <w:num w:numId="11">
    <w:abstractNumId w:val="9"/>
  </w:num>
  <w:num w:numId="12">
    <w:abstractNumId w:val="0"/>
  </w:num>
  <w:num w:numId="13">
    <w:abstractNumId w:val="14"/>
  </w:num>
  <w:num w:numId="14">
    <w:abstractNumId w:val="21"/>
  </w:num>
  <w:num w:numId="15">
    <w:abstractNumId w:val="30"/>
  </w:num>
  <w:num w:numId="16">
    <w:abstractNumId w:val="30"/>
    <w:lvlOverride w:ilvl="0">
      <w:startOverride w:val="1"/>
    </w:lvlOverride>
  </w:num>
  <w:num w:numId="17">
    <w:abstractNumId w:val="12"/>
    <w:lvlOverride w:ilvl="0">
      <w:startOverride w:val="1"/>
    </w:lvlOverride>
  </w:num>
  <w:num w:numId="18">
    <w:abstractNumId w:val="12"/>
    <w:lvlOverride w:ilvl="0">
      <w:startOverride w:val="1"/>
    </w:lvlOverride>
  </w:num>
  <w:num w:numId="19">
    <w:abstractNumId w:val="4"/>
  </w:num>
  <w:num w:numId="20">
    <w:abstractNumId w:val="3"/>
  </w:num>
  <w:num w:numId="21">
    <w:abstractNumId w:val="13"/>
  </w:num>
  <w:num w:numId="22">
    <w:abstractNumId w:val="27"/>
    <w:lvlOverride w:ilvl="0">
      <w:startOverride w:val="1"/>
    </w:lvlOverride>
  </w:num>
  <w:num w:numId="23">
    <w:abstractNumId w:val="25"/>
    <w:lvlOverride w:ilvl="0">
      <w:startOverride w:val="1"/>
    </w:lvlOverride>
  </w:num>
  <w:num w:numId="24">
    <w:abstractNumId w:val="22"/>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19"/>
  </w:num>
  <w:num w:numId="29">
    <w:abstractNumId w:val="10"/>
  </w:num>
  <w:num w:numId="30">
    <w:abstractNumId w:val="26"/>
  </w:num>
  <w:num w:numId="31">
    <w:abstractNumId w:val="6"/>
  </w:num>
  <w:num w:numId="32">
    <w:abstractNumId w:val="8"/>
  </w:num>
  <w:num w:numId="33">
    <w:abstractNumId w:val="17"/>
  </w:num>
  <w:num w:numId="34">
    <w:abstractNumId w:val="2"/>
  </w:num>
  <w:num w:numId="35">
    <w:abstractNumId w:val="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076F"/>
    <w:rsid w:val="001A4B50"/>
    <w:rsid w:val="00234D64"/>
    <w:rsid w:val="00252A81"/>
    <w:rsid w:val="002B1238"/>
    <w:rsid w:val="003C093D"/>
    <w:rsid w:val="00411424"/>
    <w:rsid w:val="004167AF"/>
    <w:rsid w:val="00424E9D"/>
    <w:rsid w:val="00466E63"/>
    <w:rsid w:val="004B1B85"/>
    <w:rsid w:val="005071BD"/>
    <w:rsid w:val="0054188E"/>
    <w:rsid w:val="0057457B"/>
    <w:rsid w:val="005E3A4D"/>
    <w:rsid w:val="0064389A"/>
    <w:rsid w:val="006F7A6E"/>
    <w:rsid w:val="007814CD"/>
    <w:rsid w:val="007D7F79"/>
    <w:rsid w:val="008A1087"/>
    <w:rsid w:val="008C085B"/>
    <w:rsid w:val="008E125C"/>
    <w:rsid w:val="009D246C"/>
    <w:rsid w:val="009F1125"/>
    <w:rsid w:val="00A3076F"/>
    <w:rsid w:val="00A45E2B"/>
    <w:rsid w:val="00AB5439"/>
    <w:rsid w:val="00B00A9F"/>
    <w:rsid w:val="00B16DEB"/>
    <w:rsid w:val="00B46C07"/>
    <w:rsid w:val="00BF5EA5"/>
    <w:rsid w:val="00C073F1"/>
    <w:rsid w:val="00C64C1B"/>
    <w:rsid w:val="00DD30AB"/>
    <w:rsid w:val="00DE6B38"/>
    <w:rsid w:val="00E047F7"/>
    <w:rsid w:val="00E62B5C"/>
    <w:rsid w:val="00E944F0"/>
    <w:rsid w:val="00FC0C28"/>
    <w:rsid w:val="00FC29E7"/>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3E343E7"/>
  <w15:docId w15:val="{919F0E44-F2E6-4ABE-8789-0E0819A34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cs-CZ" w:eastAsia="cs-CZ"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1204AC"/>
    <w:rPr>
      <w:sz w:val="24"/>
      <w:szCs w:val="24"/>
    </w:rPr>
  </w:style>
  <w:style w:type="paragraph" w:styleId="Nadpis1">
    <w:name w:val="heading 1"/>
    <w:basedOn w:val="Normln"/>
    <w:next w:val="Normln"/>
    <w:qFormat/>
    <w:pPr>
      <w:keepNext/>
      <w:jc w:val="center"/>
      <w:outlineLvl w:val="0"/>
    </w:pPr>
    <w:rPr>
      <w:b/>
      <w:bCs/>
      <w:sz w:val="20"/>
    </w:rPr>
  </w:style>
  <w:style w:type="paragraph" w:styleId="Nadpis2">
    <w:name w:val="heading 2"/>
    <w:basedOn w:val="Normln"/>
    <w:next w:val="Normln"/>
    <w:qFormat/>
    <w:pPr>
      <w:keepNext/>
      <w:jc w:val="center"/>
      <w:outlineLvl w:val="1"/>
    </w:pPr>
    <w:rPr>
      <w:b/>
      <w:bCs/>
    </w:rPr>
  </w:style>
  <w:style w:type="paragraph" w:styleId="Nadpis3">
    <w:name w:val="heading 3"/>
    <w:basedOn w:val="Normln"/>
    <w:next w:val="Normln"/>
    <w:qFormat/>
    <w:pPr>
      <w:keepNext/>
      <w:jc w:val="center"/>
      <w:outlineLvl w:val="2"/>
    </w:pPr>
    <w:rPr>
      <w:b/>
      <w:bCs/>
      <w:sz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Siln">
    <w:name w:val="Strong"/>
    <w:qFormat/>
    <w:rPr>
      <w:b/>
      <w:bCs/>
    </w:rPr>
  </w:style>
  <w:style w:type="character" w:styleId="slostrnky">
    <w:name w:val="page number"/>
    <w:basedOn w:val="Standardnpsmoodstavce"/>
  </w:style>
  <w:style w:type="character" w:styleId="Odkaznakoment">
    <w:name w:val="annotation reference"/>
    <w:semiHidden/>
    <w:qFormat/>
    <w:rPr>
      <w:sz w:val="16"/>
      <w:szCs w:val="16"/>
    </w:rPr>
  </w:style>
  <w:style w:type="character" w:styleId="Zdraznn">
    <w:name w:val="Emphasis"/>
    <w:qFormat/>
    <w:rsid w:val="00CB7E9D"/>
    <w:rPr>
      <w:i/>
      <w:iCs/>
    </w:rPr>
  </w:style>
  <w:style w:type="character" w:customStyle="1" w:styleId="ZkladntextChar">
    <w:name w:val="Základní text Char"/>
    <w:link w:val="Zkladntext"/>
    <w:qFormat/>
    <w:rsid w:val="0027622E"/>
    <w:rPr>
      <w:sz w:val="24"/>
      <w:szCs w:val="24"/>
      <w:lang w:val="cs-CZ" w:eastAsia="cs-CZ" w:bidi="ar-SA"/>
    </w:rPr>
  </w:style>
  <w:style w:type="character" w:customStyle="1" w:styleId="TextkomenteChar">
    <w:name w:val="Text komentáře Char"/>
    <w:basedOn w:val="Standardnpsmoodstavce"/>
    <w:link w:val="Textkomente"/>
    <w:semiHidden/>
    <w:qFormat/>
    <w:rsid w:val="006266EA"/>
  </w:style>
  <w:style w:type="character" w:customStyle="1" w:styleId="PedmtkomenteChar">
    <w:name w:val="Předmět komentáře Char"/>
    <w:link w:val="Pedmtkomente"/>
    <w:uiPriority w:val="99"/>
    <w:semiHidden/>
    <w:qFormat/>
    <w:rsid w:val="006266EA"/>
    <w:rPr>
      <w:b/>
      <w:bCs/>
    </w:rPr>
  </w:style>
  <w:style w:type="character" w:customStyle="1" w:styleId="s1">
    <w:name w:val="s1"/>
    <w:qFormat/>
    <w:rsid w:val="004A27E0"/>
  </w:style>
  <w:style w:type="character" w:styleId="Hypertextovodkaz">
    <w:name w:val="Hyperlink"/>
    <w:uiPriority w:val="99"/>
    <w:unhideWhenUsed/>
    <w:rsid w:val="00BA2191"/>
    <w:rPr>
      <w:color w:val="0563C1"/>
      <w:u w:val="single"/>
    </w:rPr>
  </w:style>
  <w:style w:type="character" w:customStyle="1" w:styleId="UnresolvedMention">
    <w:name w:val="Unresolved Mention"/>
    <w:uiPriority w:val="99"/>
    <w:semiHidden/>
    <w:unhideWhenUsed/>
    <w:qFormat/>
    <w:rsid w:val="00BA2191"/>
    <w:rPr>
      <w:color w:val="808080"/>
      <w:shd w:val="clear" w:color="auto" w:fill="E6E6E6"/>
    </w:rPr>
  </w:style>
  <w:style w:type="character" w:customStyle="1" w:styleId="s31">
    <w:name w:val="s31"/>
    <w:qFormat/>
    <w:rsid w:val="00561F86"/>
  </w:style>
  <w:style w:type="character" w:customStyle="1" w:styleId="Zkladntextodsazen2Char">
    <w:name w:val="Základní text odsazený 2 Char"/>
    <w:basedOn w:val="Standardnpsmoodstavce"/>
    <w:link w:val="Zkladntextodsazen2"/>
    <w:qFormat/>
    <w:rsid w:val="00777305"/>
    <w:rPr>
      <w:sz w:val="24"/>
      <w:szCs w:val="24"/>
    </w:rPr>
  </w:style>
  <w:style w:type="character" w:customStyle="1" w:styleId="normaltextrun">
    <w:name w:val="normaltextrun"/>
    <w:basedOn w:val="Standardnpsmoodstavce"/>
    <w:qFormat/>
    <w:rsid w:val="0047395B"/>
  </w:style>
  <w:style w:type="character" w:customStyle="1" w:styleId="eop">
    <w:name w:val="eop"/>
    <w:basedOn w:val="Standardnpsmoodstavce"/>
    <w:qFormat/>
    <w:rsid w:val="0047395B"/>
  </w:style>
  <w:style w:type="character" w:customStyle="1" w:styleId="tabchar">
    <w:name w:val="tabchar"/>
    <w:basedOn w:val="Standardnpsmoodstavce"/>
    <w:qFormat/>
    <w:rsid w:val="00340916"/>
  </w:style>
  <w:style w:type="character" w:customStyle="1" w:styleId="TextpoznpodarouChar">
    <w:name w:val="Text pozn. pod čarou Char"/>
    <w:basedOn w:val="Standardnpsmoodstavce"/>
    <w:link w:val="Textpoznpodarou"/>
    <w:uiPriority w:val="99"/>
    <w:semiHidden/>
    <w:qFormat/>
    <w:rsid w:val="00C6082C"/>
  </w:style>
  <w:style w:type="character" w:customStyle="1" w:styleId="Znakypropoznmkupodarou">
    <w:name w:val="Znaky pro poznámku pod čarou"/>
    <w:basedOn w:val="Standardnpsmoodstavce"/>
    <w:uiPriority w:val="99"/>
    <w:semiHidden/>
    <w:unhideWhenUsed/>
    <w:qFormat/>
    <w:rsid w:val="00C6082C"/>
    <w:rPr>
      <w:vertAlign w:val="superscript"/>
    </w:rPr>
  </w:style>
  <w:style w:type="character" w:styleId="Znakapoznpodarou">
    <w:name w:val="footnote reference"/>
    <w:rPr>
      <w:vertAlign w:val="superscript"/>
    </w:rPr>
  </w:style>
  <w:style w:type="paragraph" w:customStyle="1" w:styleId="Nadpis">
    <w:name w:val="Nadpis"/>
    <w:basedOn w:val="Normln"/>
    <w:next w:val="Zkladntext"/>
    <w:qFormat/>
    <w:pPr>
      <w:keepNext/>
      <w:spacing w:before="240" w:after="120"/>
    </w:pPr>
    <w:rPr>
      <w:rFonts w:ascii="Liberation Sans" w:eastAsia="Microsoft YaHei" w:hAnsi="Liberation Sans" w:cs="Lucida Sans"/>
      <w:sz w:val="28"/>
      <w:szCs w:val="28"/>
    </w:rPr>
  </w:style>
  <w:style w:type="paragraph" w:styleId="Zkladntext">
    <w:name w:val="Body Text"/>
    <w:basedOn w:val="Normln"/>
    <w:link w:val="ZkladntextChar"/>
    <w:pPr>
      <w:tabs>
        <w:tab w:val="left" w:pos="540"/>
        <w:tab w:val="left" w:pos="1260"/>
        <w:tab w:val="left" w:pos="1980"/>
        <w:tab w:val="left" w:pos="3960"/>
      </w:tabs>
      <w:jc w:val="both"/>
    </w:pPr>
  </w:style>
  <w:style w:type="paragraph" w:styleId="Seznam">
    <w:name w:val="List"/>
    <w:basedOn w:val="Zkladntext"/>
    <w:rPr>
      <w:rFonts w:cs="Lucida Sans"/>
    </w:rPr>
  </w:style>
  <w:style w:type="paragraph" w:styleId="Titulek">
    <w:name w:val="caption"/>
    <w:basedOn w:val="Normln"/>
    <w:qFormat/>
    <w:pPr>
      <w:suppressLineNumbers/>
      <w:spacing w:before="120" w:after="120"/>
    </w:pPr>
    <w:rPr>
      <w:rFonts w:cs="Lucida Sans"/>
      <w:i/>
      <w:iCs/>
    </w:rPr>
  </w:style>
  <w:style w:type="paragraph" w:customStyle="1" w:styleId="Rejstk">
    <w:name w:val="Rejstřík"/>
    <w:basedOn w:val="Normln"/>
    <w:qFormat/>
    <w:pPr>
      <w:suppressLineNumbers/>
    </w:pPr>
    <w:rPr>
      <w:rFonts w:cs="Lucida Sans"/>
    </w:rPr>
  </w:style>
  <w:style w:type="paragraph" w:styleId="Nzev">
    <w:name w:val="Title"/>
    <w:basedOn w:val="Normln"/>
    <w:qFormat/>
    <w:pPr>
      <w:jc w:val="center"/>
    </w:pPr>
    <w:rPr>
      <w:b/>
      <w:bCs/>
      <w:sz w:val="32"/>
    </w:rPr>
  </w:style>
  <w:style w:type="paragraph" w:styleId="Zkladntextodsazen">
    <w:name w:val="Body Text Indent"/>
    <w:basedOn w:val="Normln"/>
    <w:pPr>
      <w:ind w:left="-180" w:hanging="360"/>
      <w:jc w:val="both"/>
    </w:pPr>
  </w:style>
  <w:style w:type="paragraph" w:styleId="Zkladntextodsazen2">
    <w:name w:val="Body Text Indent 2"/>
    <w:basedOn w:val="Normln"/>
    <w:link w:val="Zkladntextodsazen2Char"/>
    <w:qFormat/>
    <w:pPr>
      <w:ind w:hanging="360"/>
      <w:jc w:val="both"/>
    </w:pPr>
  </w:style>
  <w:style w:type="paragraph" w:styleId="Zkladntextodsazen3">
    <w:name w:val="Body Text Indent 3"/>
    <w:basedOn w:val="Normln"/>
    <w:qFormat/>
    <w:pPr>
      <w:ind w:left="540" w:hanging="540"/>
      <w:jc w:val="both"/>
    </w:pPr>
  </w:style>
  <w:style w:type="paragraph" w:customStyle="1" w:styleId="Zhlavazpat">
    <w:name w:val="Záhlaví a zápatí"/>
    <w:basedOn w:val="Normln"/>
    <w:qFormat/>
  </w:style>
  <w:style w:type="paragraph" w:styleId="Zhlav">
    <w:name w:val="header"/>
    <w:basedOn w:val="Normln"/>
    <w:pPr>
      <w:tabs>
        <w:tab w:val="center" w:pos="4536"/>
        <w:tab w:val="right" w:pos="9072"/>
      </w:tabs>
    </w:pPr>
  </w:style>
  <w:style w:type="paragraph" w:styleId="Zpat">
    <w:name w:val="footer"/>
    <w:basedOn w:val="Normln"/>
    <w:pPr>
      <w:tabs>
        <w:tab w:val="center" w:pos="4536"/>
        <w:tab w:val="right" w:pos="9072"/>
      </w:tabs>
    </w:pPr>
  </w:style>
  <w:style w:type="paragraph" w:customStyle="1" w:styleId="Smlouva-eslo">
    <w:name w:val="Smlouva-eíslo"/>
    <w:basedOn w:val="Normln"/>
    <w:uiPriority w:val="99"/>
    <w:qFormat/>
    <w:pPr>
      <w:widowControl w:val="0"/>
      <w:spacing w:before="120" w:line="240" w:lineRule="atLeast"/>
      <w:jc w:val="both"/>
    </w:pPr>
    <w:rPr>
      <w:szCs w:val="20"/>
    </w:rPr>
  </w:style>
  <w:style w:type="paragraph" w:customStyle="1" w:styleId="NzevSmlouvy">
    <w:name w:val="NázevSmlouvy"/>
    <w:basedOn w:val="Zhlav"/>
    <w:next w:val="Normln"/>
    <w:qFormat/>
    <w:pPr>
      <w:keepNext/>
      <w:widowControl w:val="0"/>
      <w:tabs>
        <w:tab w:val="clear" w:pos="4536"/>
        <w:tab w:val="clear" w:pos="9072"/>
      </w:tabs>
      <w:spacing w:before="480"/>
      <w:jc w:val="center"/>
    </w:pPr>
    <w:rPr>
      <w:b/>
      <w:bCs/>
      <w:sz w:val="32"/>
      <w:szCs w:val="20"/>
    </w:rPr>
  </w:style>
  <w:style w:type="paragraph" w:customStyle="1" w:styleId="slolnkuSmlouvy">
    <w:name w:val="ČísloČlánkuSmlouvy"/>
    <w:basedOn w:val="Normln"/>
    <w:next w:val="Normln"/>
    <w:qFormat/>
    <w:pPr>
      <w:keepNext/>
      <w:spacing w:before="240"/>
      <w:jc w:val="center"/>
    </w:pPr>
    <w:rPr>
      <w:b/>
      <w:szCs w:val="20"/>
    </w:rPr>
  </w:style>
  <w:style w:type="paragraph" w:customStyle="1" w:styleId="slovanPododstavecSmlouvy">
    <w:name w:val="ČíslovanýPododstavecSmlouvy"/>
    <w:basedOn w:val="Zkladntext"/>
    <w:qFormat/>
    <w:pPr>
      <w:numPr>
        <w:numId w:val="15"/>
      </w:numPr>
      <w:tabs>
        <w:tab w:val="clear" w:pos="540"/>
        <w:tab w:val="left" w:pos="284"/>
      </w:tabs>
    </w:pPr>
  </w:style>
  <w:style w:type="paragraph" w:customStyle="1" w:styleId="NzevlnkuSmlouvy">
    <w:name w:val="NázevČlánkuSmlouvy"/>
    <w:basedOn w:val="Normln"/>
    <w:qFormat/>
    <w:pPr>
      <w:keepNext/>
      <w:widowControl w:val="0"/>
      <w:spacing w:after="120"/>
      <w:jc w:val="center"/>
    </w:pPr>
    <w:rPr>
      <w:b/>
      <w:szCs w:val="20"/>
    </w:rPr>
  </w:style>
  <w:style w:type="paragraph" w:customStyle="1" w:styleId="OdstavecSmlouvy">
    <w:name w:val="OdstavecSmlouvy"/>
    <w:basedOn w:val="Normln"/>
    <w:qFormat/>
    <w:pPr>
      <w:keepLines/>
      <w:tabs>
        <w:tab w:val="left" w:pos="426"/>
        <w:tab w:val="left" w:pos="1701"/>
      </w:tabs>
      <w:spacing w:after="120"/>
      <w:jc w:val="both"/>
    </w:pPr>
    <w:rPr>
      <w:szCs w:val="20"/>
    </w:rPr>
  </w:style>
  <w:style w:type="paragraph" w:customStyle="1" w:styleId="SmluvnStrana">
    <w:name w:val="SmluvníStrana"/>
    <w:basedOn w:val="Normln"/>
    <w:next w:val="Normln"/>
    <w:qFormat/>
    <w:pPr>
      <w:tabs>
        <w:tab w:val="left" w:pos="0"/>
      </w:tabs>
      <w:ind w:left="357" w:hanging="357"/>
    </w:pPr>
    <w:rPr>
      <w:b/>
      <w:szCs w:val="20"/>
    </w:rPr>
  </w:style>
  <w:style w:type="paragraph" w:customStyle="1" w:styleId="dajeOSmluvnStran">
    <w:name w:val="ÚdajeOSmluvníStraně"/>
    <w:basedOn w:val="Normln"/>
    <w:qFormat/>
    <w:pPr>
      <w:ind w:left="357"/>
    </w:pPr>
    <w:rPr>
      <w:szCs w:val="20"/>
    </w:rPr>
  </w:style>
  <w:style w:type="paragraph" w:styleId="Textkomente">
    <w:name w:val="annotation text"/>
    <w:basedOn w:val="Normln"/>
    <w:link w:val="TextkomenteChar"/>
    <w:semiHidden/>
    <w:rPr>
      <w:sz w:val="20"/>
      <w:szCs w:val="20"/>
    </w:rPr>
  </w:style>
  <w:style w:type="paragraph" w:customStyle="1" w:styleId="Podtituluser">
    <w:name w:val="Podtitul (user)"/>
    <w:basedOn w:val="Normln"/>
    <w:qFormat/>
    <w:pPr>
      <w:jc w:val="center"/>
    </w:pPr>
    <w:rPr>
      <w:b/>
      <w:color w:val="000000"/>
      <w:sz w:val="28"/>
      <w:szCs w:val="20"/>
    </w:rPr>
  </w:style>
  <w:style w:type="paragraph" w:customStyle="1" w:styleId="Smlouva-slo">
    <w:name w:val="Smlouva-číslo"/>
    <w:basedOn w:val="Normln"/>
    <w:qFormat/>
    <w:pPr>
      <w:widowControl w:val="0"/>
      <w:spacing w:before="120" w:line="240" w:lineRule="atLeast"/>
      <w:jc w:val="both"/>
    </w:pPr>
    <w:rPr>
      <w:szCs w:val="20"/>
    </w:rPr>
  </w:style>
  <w:style w:type="paragraph" w:customStyle="1" w:styleId="Smlouva3">
    <w:name w:val="Smlouva3"/>
    <w:basedOn w:val="Normln"/>
    <w:qFormat/>
    <w:pPr>
      <w:widowControl w:val="0"/>
      <w:spacing w:before="120"/>
      <w:jc w:val="both"/>
    </w:pPr>
    <w:rPr>
      <w:szCs w:val="20"/>
    </w:rPr>
  </w:style>
  <w:style w:type="paragraph" w:customStyle="1" w:styleId="Smlouva2">
    <w:name w:val="Smlouva2"/>
    <w:basedOn w:val="Normln"/>
    <w:qFormat/>
    <w:pPr>
      <w:jc w:val="center"/>
    </w:pPr>
    <w:rPr>
      <w:b/>
      <w:szCs w:val="20"/>
    </w:rPr>
  </w:style>
  <w:style w:type="paragraph" w:customStyle="1" w:styleId="Smlouva-slo0">
    <w:name w:val="Smlouva-èíslo"/>
    <w:basedOn w:val="Normln"/>
    <w:qFormat/>
    <w:pPr>
      <w:spacing w:before="120" w:line="240" w:lineRule="atLeast"/>
      <w:jc w:val="both"/>
    </w:pPr>
    <w:rPr>
      <w:szCs w:val="20"/>
    </w:rPr>
  </w:style>
  <w:style w:type="paragraph" w:customStyle="1" w:styleId="odstavecsmlouvy1">
    <w:name w:val="odstavecsmlouvy1"/>
    <w:basedOn w:val="Normln"/>
    <w:qFormat/>
    <w:rsid w:val="001265B6"/>
    <w:pPr>
      <w:spacing w:beforeAutospacing="1" w:afterAutospacing="1"/>
    </w:pPr>
  </w:style>
  <w:style w:type="paragraph" w:customStyle="1" w:styleId="CharCharChar">
    <w:name w:val="Char Char Char"/>
    <w:basedOn w:val="Normln"/>
    <w:qFormat/>
    <w:rsid w:val="0027622E"/>
    <w:pPr>
      <w:spacing w:after="160" w:line="240" w:lineRule="exact"/>
    </w:pPr>
    <w:rPr>
      <w:rFonts w:ascii="Verdana" w:hAnsi="Verdana" w:cs="Verdana"/>
      <w:sz w:val="20"/>
      <w:szCs w:val="20"/>
      <w:lang w:val="en-US" w:eastAsia="en-US"/>
    </w:rPr>
  </w:style>
  <w:style w:type="paragraph" w:styleId="Textbubliny">
    <w:name w:val="Balloon Text"/>
    <w:basedOn w:val="Normln"/>
    <w:semiHidden/>
    <w:qFormat/>
    <w:rsid w:val="0029411A"/>
    <w:rPr>
      <w:rFonts w:ascii="Tahoma" w:hAnsi="Tahoma" w:cs="Tahoma"/>
      <w:sz w:val="16"/>
      <w:szCs w:val="16"/>
    </w:rPr>
  </w:style>
  <w:style w:type="paragraph" w:styleId="Pedmtkomente">
    <w:name w:val="annotation subject"/>
    <w:basedOn w:val="Textkomente"/>
    <w:next w:val="Textkomente"/>
    <w:link w:val="PedmtkomenteChar"/>
    <w:uiPriority w:val="99"/>
    <w:semiHidden/>
    <w:unhideWhenUsed/>
    <w:qFormat/>
    <w:rsid w:val="006266EA"/>
    <w:rPr>
      <w:b/>
      <w:bCs/>
    </w:rPr>
  </w:style>
  <w:style w:type="paragraph" w:styleId="Odstavecseseznamem">
    <w:name w:val="List Paragraph"/>
    <w:basedOn w:val="Normln"/>
    <w:uiPriority w:val="34"/>
    <w:qFormat/>
    <w:rsid w:val="00A30D69"/>
    <w:pPr>
      <w:ind w:left="720"/>
    </w:pPr>
    <w:rPr>
      <w:rFonts w:ascii="Calibri" w:eastAsia="Calibri" w:hAnsi="Calibri"/>
      <w:sz w:val="22"/>
      <w:szCs w:val="22"/>
      <w:lang w:eastAsia="en-US"/>
    </w:rPr>
  </w:style>
  <w:style w:type="paragraph" w:styleId="Revize">
    <w:name w:val="Revision"/>
    <w:uiPriority w:val="99"/>
    <w:semiHidden/>
    <w:qFormat/>
    <w:rsid w:val="0064723F"/>
    <w:rPr>
      <w:sz w:val="24"/>
      <w:szCs w:val="24"/>
    </w:rPr>
  </w:style>
  <w:style w:type="paragraph" w:customStyle="1" w:styleId="paragraph">
    <w:name w:val="paragraph"/>
    <w:basedOn w:val="Normln"/>
    <w:qFormat/>
    <w:rsid w:val="0047395B"/>
    <w:pPr>
      <w:spacing w:beforeAutospacing="1" w:afterAutospacing="1"/>
    </w:pPr>
  </w:style>
  <w:style w:type="paragraph" w:styleId="Textpoznpodarou">
    <w:name w:val="footnote text"/>
    <w:basedOn w:val="Normln"/>
    <w:link w:val="TextpoznpodarouChar"/>
    <w:uiPriority w:val="99"/>
    <w:semiHidden/>
    <w:unhideWhenUsed/>
    <w:rsid w:val="00C6082C"/>
    <w:rPr>
      <w:sz w:val="20"/>
      <w:szCs w:val="20"/>
    </w:rPr>
  </w:style>
  <w:style w:type="paragraph" w:customStyle="1" w:styleId="Obsahrmce">
    <w:name w:val="Obsah rámce"/>
    <w:basedOn w:val="Normln"/>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4270733">
      <w:bodyDiv w:val="1"/>
      <w:marLeft w:val="0"/>
      <w:marRight w:val="0"/>
      <w:marTop w:val="0"/>
      <w:marBottom w:val="0"/>
      <w:divBdr>
        <w:top w:val="none" w:sz="0" w:space="0" w:color="auto"/>
        <w:left w:val="none" w:sz="0" w:space="0" w:color="auto"/>
        <w:bottom w:val="none" w:sz="0" w:space="0" w:color="auto"/>
        <w:right w:val="none" w:sz="0" w:space="0" w:color="auto"/>
      </w:divBdr>
    </w:div>
    <w:div w:id="9320156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go.cz"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Motiv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2C300378B0DD4C85E9AB2C679B5213" ma:contentTypeVersion="5" ma:contentTypeDescription="Create a new document." ma:contentTypeScope="" ma:versionID="0ac21ad9aad54d24fa5e9ecc290c1f99">
  <xsd:schema xmlns:xsd="http://www.w3.org/2001/XMLSchema" xmlns:xs="http://www.w3.org/2001/XMLSchema" xmlns:p="http://schemas.microsoft.com/office/2006/metadata/properties" xmlns:ns2="94bb808a-9cb8-49f3-97bd-06f68a3035b2" xmlns:ns3="ccba48c0-8987-41b7-bbd5-778b5690a622" targetNamespace="http://schemas.microsoft.com/office/2006/metadata/properties" ma:root="true" ma:fieldsID="3e6260f244a03fbd795da08a61fd2f37" ns2:_="" ns3:_="">
    <xsd:import namespace="94bb808a-9cb8-49f3-97bd-06f68a3035b2"/>
    <xsd:import namespace="ccba48c0-8987-41b7-bbd5-778b5690a62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bb808a-9cb8-49f3-97bd-06f68a3035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ba48c0-8987-41b7-bbd5-778b5690a62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ccba48c0-8987-41b7-bbd5-778b5690a622">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8A00A9-EF52-43DB-AFCD-617DC78CE4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bb808a-9cb8-49f3-97bd-06f68a3035b2"/>
    <ds:schemaRef ds:uri="ccba48c0-8987-41b7-bbd5-778b5690a6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D81D87-5585-4D0E-AEA6-71687A834CEE}">
  <ds:schemaRefs>
    <ds:schemaRef ds:uri="http://schemas.microsoft.com/office/2006/metadata/properties"/>
    <ds:schemaRef ds:uri="http://schemas.microsoft.com/office/infopath/2007/PartnerControls"/>
    <ds:schemaRef ds:uri="ccba48c0-8987-41b7-bbd5-778b5690a622"/>
  </ds:schemaRefs>
</ds:datastoreItem>
</file>

<file path=customXml/itemProps3.xml><?xml version="1.0" encoding="utf-8"?>
<ds:datastoreItem xmlns:ds="http://schemas.openxmlformats.org/officeDocument/2006/customXml" ds:itemID="{951C3ADB-6A37-4907-B816-357687A97BCB}">
  <ds:schemaRefs>
    <ds:schemaRef ds:uri="http://schemas.microsoft.com/sharepoint/v3/contenttype/forms"/>
  </ds:schemaRefs>
</ds:datastoreItem>
</file>

<file path=customXml/itemProps4.xml><?xml version="1.0" encoding="utf-8"?>
<ds:datastoreItem xmlns:ds="http://schemas.openxmlformats.org/officeDocument/2006/customXml" ds:itemID="{8C5BAEB9-43AE-43D6-B1E1-DA07BD7CA7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15</Pages>
  <Words>5955</Words>
  <Characters>35141</Characters>
  <Application>Microsoft Office Word</Application>
  <DocSecurity>0</DocSecurity>
  <Lines>292</Lines>
  <Paragraphs>82</Paragraphs>
  <ScaleCrop>false</ScaleCrop>
  <HeadingPairs>
    <vt:vector size="2" baseType="variant">
      <vt:variant>
        <vt:lpstr>Název</vt:lpstr>
      </vt:variant>
      <vt:variant>
        <vt:i4>1</vt:i4>
      </vt:variant>
    </vt:vector>
  </HeadingPairs>
  <TitlesOfParts>
    <vt:vector size="1" baseType="lpstr">
      <vt:lpstr>Smlouva o dílo</vt:lpstr>
    </vt:vector>
  </TitlesOfParts>
  <Company>Moravskoslezský kraj</Company>
  <LinksUpToDate>false</LinksUpToDate>
  <CharactersWithSpaces>41014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dc:title>
  <dc:subject/>
  <dc:creator>sames</dc:creator>
  <dc:description/>
  <cp:lastModifiedBy>Jana Šrámková</cp:lastModifiedBy>
  <cp:revision>20</cp:revision>
  <cp:lastPrinted>2026-06-03T12:12:00Z</cp:lastPrinted>
  <dcterms:created xsi:type="dcterms:W3CDTF">2026-06-02T09:24:00Z</dcterms:created>
  <dcterms:modified xsi:type="dcterms:W3CDTF">2026-06-09T10:40:00Z</dcterms:modified>
  <dc:language>cs-CZ</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lianceAssetId">
    <vt:lpwstr/>
  </property>
  <property fmtid="{D5CDD505-2E9C-101B-9397-08002B2CF9AE}" pid="3" name="ContentTypeId">
    <vt:lpwstr>0x0101003A2C300378B0DD4C85E9AB2C679B5213</vt:lpwstr>
  </property>
  <property fmtid="{D5CDD505-2E9C-101B-9397-08002B2CF9AE}" pid="4" name="MSIP_Label_63ff9749-f68b-40ec-aa05-229831920469_ActionId">
    <vt:lpwstr>0ac849c7-9295-447a-ae16-859c01431431</vt:lpwstr>
  </property>
  <property fmtid="{D5CDD505-2E9C-101B-9397-08002B2CF9AE}" pid="5" name="MSIP_Label_63ff9749-f68b-40ec-aa05-229831920469_ContentBits">
    <vt:lpwstr>2</vt:lpwstr>
  </property>
  <property fmtid="{D5CDD505-2E9C-101B-9397-08002B2CF9AE}" pid="6" name="MSIP_Label_63ff9749-f68b-40ec-aa05-229831920469_Enabled">
    <vt:lpwstr>true</vt:lpwstr>
  </property>
  <property fmtid="{D5CDD505-2E9C-101B-9397-08002B2CF9AE}" pid="7" name="MSIP_Label_63ff9749-f68b-40ec-aa05-229831920469_Method">
    <vt:lpwstr>Privileged</vt:lpwstr>
  </property>
  <property fmtid="{D5CDD505-2E9C-101B-9397-08002B2CF9AE}" pid="8" name="MSIP_Label_63ff9749-f68b-40ec-aa05-229831920469_Name">
    <vt:lpwstr>Neveřejná informace</vt:lpwstr>
  </property>
  <property fmtid="{D5CDD505-2E9C-101B-9397-08002B2CF9AE}" pid="9" name="MSIP_Label_63ff9749-f68b-40ec-aa05-229831920469_SetDate">
    <vt:lpwstr>2022-01-26T09:19:36Z</vt:lpwstr>
  </property>
  <property fmtid="{D5CDD505-2E9C-101B-9397-08002B2CF9AE}" pid="10" name="MSIP_Label_63ff9749-f68b-40ec-aa05-229831920469_SiteId">
    <vt:lpwstr>39f24d0b-aa30-4551-8e81-43c77cf1000e</vt:lpwstr>
  </property>
  <property fmtid="{D5CDD505-2E9C-101B-9397-08002B2CF9AE}" pid="11" name="MediaServiceImageTags">
    <vt:lpwstr/>
  </property>
  <property fmtid="{D5CDD505-2E9C-101B-9397-08002B2CF9AE}" pid="12" name="Order">
    <vt:r8>1832700</vt:r8>
  </property>
  <property fmtid="{D5CDD505-2E9C-101B-9397-08002B2CF9AE}" pid="13" name="TemplateUrl">
    <vt:lpwstr/>
  </property>
  <property fmtid="{D5CDD505-2E9C-101B-9397-08002B2CF9AE}" pid="14" name="TriggerFlowInfo">
    <vt:lpwstr/>
  </property>
  <property fmtid="{D5CDD505-2E9C-101B-9397-08002B2CF9AE}" pid="15" name="_ExtendedDescription">
    <vt:lpwstr/>
  </property>
  <property fmtid="{D5CDD505-2E9C-101B-9397-08002B2CF9AE}" pid="16" name="xd_ProgID">
    <vt:lpwstr/>
  </property>
  <property fmtid="{D5CDD505-2E9C-101B-9397-08002B2CF9AE}" pid="17" name="xd_Signature">
    <vt:bool>false</vt:bool>
  </property>
</Properties>
</file>